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cs="方正小标宋简体"/>
          <w:sz w:val="40"/>
          <w:szCs w:val="40"/>
        </w:rPr>
      </w:pPr>
      <w:r>
        <w:rPr>
          <w:rFonts w:hint="eastAsia" w:ascii="黑体" w:hAnsi="黑体" w:eastAsia="黑体" w:cs="方正小标宋简体"/>
          <w:sz w:val="40"/>
          <w:szCs w:val="40"/>
        </w:rPr>
        <w:t>十八罗汉山森林公园自助售卖机经营资格</w:t>
      </w:r>
    </w:p>
    <w:p>
      <w:pPr>
        <w:spacing w:line="480" w:lineRule="auto"/>
        <w:jc w:val="center"/>
        <w:rPr>
          <w:rFonts w:ascii="黑体" w:hAnsi="黑体" w:eastAsia="黑体" w:cs="仿宋_GB2312"/>
          <w:sz w:val="40"/>
          <w:szCs w:val="40"/>
        </w:rPr>
      </w:pPr>
      <w:r>
        <w:rPr>
          <w:rFonts w:hint="eastAsia" w:ascii="黑体" w:hAnsi="黑体" w:eastAsia="黑体" w:cs="方正小标宋简体"/>
          <w:sz w:val="40"/>
          <w:szCs w:val="40"/>
        </w:rPr>
        <w:t>采购项目招标公告</w:t>
      </w:r>
    </w:p>
    <w:p>
      <w:pPr>
        <w:spacing w:line="480" w:lineRule="exact"/>
        <w:jc w:val="center"/>
        <w:rPr>
          <w:rFonts w:ascii="黑体" w:hAnsi="黑体" w:eastAsia="黑体" w:cs="方正小标宋简体"/>
          <w:sz w:val="40"/>
          <w:szCs w:val="40"/>
        </w:rPr>
      </w:pP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为逐步完善十八罗汉山森林公园的公益和商业的配套功能，满足市民游客在游览景区时的购物需求，经相关单位授权，我公司拟在十八罗汉山森林公园投放3台自助售卖机，将十八罗汉山森林公园自助售卖机经营资格采购项目以公开招标形式向社会招标，现就该项目招标事宜公告如下，欢迎符合资格条件的法人或其它组织参加本项目投标。</w:t>
      </w:r>
    </w:p>
    <w:p>
      <w:pPr>
        <w:spacing w:line="48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一、项目名称：十八罗汉山森林公园自助售卖机经营资格采购项目。</w:t>
      </w:r>
    </w:p>
    <w:p>
      <w:pPr>
        <w:spacing w:line="48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二、招标人：广州南沙城市运营有限公司。</w:t>
      </w:r>
    </w:p>
    <w:p>
      <w:pPr>
        <w:spacing w:line="48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三、项目的内容及要求：</w:t>
      </w:r>
    </w:p>
    <w:p>
      <w:pPr>
        <w:spacing w:line="48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（1）合作期限和模式</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合作时间：第一期自合同签订之日起生效，至2024年8月31日止。鉴于采购方得到业主单位广州市南沙区大岗镇人民政府的授权运营时间至2024年8月31日止，如采购方到期后继续获得授权，则同等条件下，采购方优先与中标方续签合作协议；如采购方到期后未得到继续授权，则中标方结合实际情况与十八罗汉山森林公园运营单位洽谈合作，或自行结束运营合作。</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合作模式：合同期内由采购方提供场地，为中标方提供以下标准电源：220V/10A三线标准插座、接地线、24小时供电。中标方在双方确定的地点放置自助售卖机，用于向市民游客提供自助购物服务，协助采购方做好公益服务。总计中标方提供3台自助售卖机及配套设备，并根据采购方需求，动态增设自助售卖机。3台自助售卖机具体位置如下：</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1）游客中心2台；</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2）北门岗亭1台。</w:t>
      </w:r>
    </w:p>
    <w:p>
      <w:pPr>
        <w:spacing w:line="48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（2）管理费</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中标方需向采购方每台自助售卖机缴纳</w:t>
      </w:r>
      <w:r>
        <w:rPr>
          <w:rFonts w:hint="eastAsia" w:ascii="宋体" w:hAnsi="宋体" w:eastAsia="宋体" w:cs="宋体"/>
          <w:b/>
          <w:bCs/>
          <w:color w:val="000000"/>
          <w:szCs w:val="21"/>
        </w:rPr>
        <w:t>不低于</w:t>
      </w:r>
      <w:r>
        <w:rPr>
          <w:rFonts w:ascii="宋体" w:hAnsi="宋体" w:eastAsia="宋体" w:cs="宋体"/>
          <w:b/>
          <w:bCs/>
          <w:color w:val="000000"/>
          <w:szCs w:val="21"/>
        </w:rPr>
        <w:t>25</w:t>
      </w:r>
      <w:r>
        <w:rPr>
          <w:rFonts w:ascii="宋体" w:hAnsi="宋体" w:eastAsia="宋体" w:cs="宋体"/>
          <w:b/>
          <w:bCs/>
          <w:color w:val="000000"/>
          <w:szCs w:val="21"/>
        </w:rPr>
        <w:t>0元/月</w:t>
      </w:r>
      <w:r>
        <w:rPr>
          <w:rFonts w:hint="eastAsia" w:ascii="宋体" w:hAnsi="宋体" w:eastAsia="宋体" w:cs="宋体"/>
          <w:color w:val="000000"/>
          <w:szCs w:val="21"/>
        </w:rPr>
        <w:t>管理费（3台自助售卖机2</w:t>
      </w:r>
      <w:r>
        <w:rPr>
          <w:rFonts w:ascii="宋体" w:hAnsi="宋体" w:eastAsia="宋体" w:cs="宋体"/>
          <w:color w:val="000000"/>
          <w:szCs w:val="21"/>
        </w:rPr>
        <w:t>2</w:t>
      </w:r>
      <w:r>
        <w:rPr>
          <w:rFonts w:hint="eastAsia" w:ascii="宋体" w:hAnsi="宋体" w:eastAsia="宋体" w:cs="宋体"/>
          <w:color w:val="000000"/>
          <w:szCs w:val="21"/>
        </w:rPr>
        <w:t>个月管理费总额不得低于</w:t>
      </w:r>
      <w:r>
        <w:rPr>
          <w:rFonts w:hint="eastAsia" w:ascii="宋体" w:hAnsi="宋体" w:eastAsia="宋体" w:cs="宋体"/>
          <w:b/>
          <w:color w:val="000000"/>
          <w:szCs w:val="21"/>
        </w:rPr>
        <w:t>1</w:t>
      </w:r>
      <w:r>
        <w:rPr>
          <w:rFonts w:ascii="宋体" w:hAnsi="宋体" w:eastAsia="宋体" w:cs="宋体"/>
          <w:b/>
          <w:color w:val="000000"/>
          <w:szCs w:val="21"/>
        </w:rPr>
        <w:t>5,000.00</w:t>
      </w:r>
      <w:r>
        <w:rPr>
          <w:rFonts w:hint="eastAsia" w:ascii="宋体" w:hAnsi="宋体" w:eastAsia="宋体" w:cs="宋体"/>
          <w:b/>
          <w:color w:val="000000"/>
          <w:szCs w:val="21"/>
        </w:rPr>
        <w:t>元</w:t>
      </w:r>
      <w:r>
        <w:rPr>
          <w:rFonts w:hint="eastAsia" w:ascii="宋体" w:hAnsi="宋体" w:eastAsia="宋体" w:cs="宋体"/>
          <w:color w:val="000000"/>
          <w:szCs w:val="21"/>
        </w:rPr>
        <w:t>，含2个月免管理费），线路拉设费用由中标方承担，水电费据实结算（为扶持便民设备建设，减免前2个月的管理费，期间水电费正常收取）。</w:t>
      </w:r>
    </w:p>
    <w:p>
      <w:pPr>
        <w:spacing w:line="48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（3）设备要求</w:t>
      </w:r>
    </w:p>
    <w:p>
      <w:pPr>
        <w:spacing w:line="480" w:lineRule="exact"/>
        <w:ind w:left="57" w:firstLine="420" w:firstLineChars="200"/>
        <w:rPr>
          <w:rFonts w:ascii="宋体" w:hAnsi="宋体" w:eastAsia="宋体" w:cs="宋体"/>
          <w:b/>
          <w:bCs/>
          <w:color w:val="000000"/>
          <w:szCs w:val="21"/>
        </w:rPr>
      </w:pPr>
      <w:r>
        <w:rPr>
          <w:rFonts w:hint="eastAsia" w:ascii="宋体" w:hAnsi="宋体" w:eastAsia="宋体" w:cs="宋体"/>
          <w:color w:val="000000"/>
          <w:szCs w:val="21"/>
        </w:rPr>
        <w:t>中标方保证投入的自助售卖机为全新设备，否则采购方有权解除合同，且中标方应向采购方支付合同总价款的20%作为违约金，如前述违约金不足以弥补采购方损失的，中标方应及时补足。</w:t>
      </w:r>
    </w:p>
    <w:p>
      <w:pPr>
        <w:spacing w:line="48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（4）完工期限</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中标方保证收到中标通知书的</w:t>
      </w:r>
      <w:r>
        <w:rPr>
          <w:rFonts w:hint="eastAsia" w:ascii="宋体" w:hAnsi="宋体" w:eastAsia="宋体" w:cs="宋体"/>
          <w:b/>
          <w:bCs/>
          <w:color w:val="000000"/>
          <w:szCs w:val="21"/>
        </w:rPr>
        <w:t>次日</w:t>
      </w:r>
      <w:r>
        <w:rPr>
          <w:rFonts w:hint="eastAsia" w:ascii="宋体" w:hAnsi="宋体" w:eastAsia="宋体" w:cs="宋体"/>
          <w:color w:val="000000"/>
          <w:szCs w:val="21"/>
        </w:rPr>
        <w:t>完成十八罗汉山森林公园3台自助售卖机的设备投放、线路拉设、加装电表和网络，达到正式经营的条件，并经采购方验收合格；否则采购方有权解除合同，且中标方应向采购方支付合同总价款的20%作为违约金，如前述违约金不足以弥补采购方损失的，中标方应及时补足。</w:t>
      </w:r>
    </w:p>
    <w:p>
      <w:pPr>
        <w:spacing w:line="48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（5）响应时间</w:t>
      </w:r>
    </w:p>
    <w:p>
      <w:pPr>
        <w:spacing w:line="480" w:lineRule="exact"/>
        <w:ind w:left="57" w:firstLine="420" w:firstLineChars="200"/>
        <w:rPr>
          <w:rFonts w:ascii="宋体" w:hAnsi="宋体" w:eastAsia="宋体" w:cs="宋体"/>
          <w:color w:val="000000"/>
          <w:szCs w:val="21"/>
          <w:highlight w:val="yellow"/>
        </w:rPr>
      </w:pPr>
      <w:r>
        <w:rPr>
          <w:rFonts w:hint="eastAsia" w:ascii="宋体" w:hAnsi="宋体" w:eastAsia="宋体" w:cs="宋体"/>
          <w:color w:val="000000"/>
          <w:szCs w:val="21"/>
        </w:rPr>
        <w:t>中标方应在十八罗汉山森林公园周边设置常驻办公地点，距离十八罗汉山森林公园时间</w:t>
      </w:r>
      <w:r>
        <w:rPr>
          <w:rFonts w:hint="eastAsia" w:ascii="宋体" w:hAnsi="宋体" w:eastAsia="宋体" w:cs="宋体"/>
          <w:b/>
          <w:bCs/>
          <w:color w:val="000000"/>
          <w:szCs w:val="21"/>
        </w:rPr>
        <w:t>不超过</w:t>
      </w:r>
      <w:r>
        <w:rPr>
          <w:rFonts w:ascii="宋体" w:hAnsi="宋体" w:eastAsia="宋体" w:cs="宋体"/>
          <w:b/>
          <w:bCs/>
          <w:color w:val="000000"/>
          <w:szCs w:val="21"/>
        </w:rPr>
        <w:t>30分钟</w:t>
      </w:r>
      <w:r>
        <w:rPr>
          <w:rFonts w:hint="eastAsia" w:ascii="宋体" w:hAnsi="宋体" w:eastAsia="宋体" w:cs="宋体"/>
          <w:color w:val="000000"/>
          <w:szCs w:val="21"/>
        </w:rPr>
        <w:t>，以便及时响应采购方的维修、检查需求，否则采购方有权解除合同，且中标方应向采购方支付合同总价款的20%作为违约金，如前述违约金不足以弥补采购方损失的，中标方应及时补足。</w:t>
      </w:r>
    </w:p>
    <w:p>
      <w:pPr>
        <w:spacing w:line="48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四、投标文件：</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投标文件主要包括内容（除注明原件外，均为复印件即可）：</w:t>
      </w:r>
    </w:p>
    <w:p>
      <w:pPr>
        <w:spacing w:line="480" w:lineRule="exact"/>
        <w:ind w:left="57" w:firstLine="420" w:firstLineChars="200"/>
        <w:rPr>
          <w:rFonts w:ascii="宋体" w:hAnsi="宋体" w:eastAsia="宋体" w:cs="宋体"/>
          <w:color w:val="000000"/>
          <w:szCs w:val="21"/>
        </w:rPr>
      </w:pPr>
      <w:bookmarkStart w:id="0" w:name="_Hlk38959277"/>
      <w:r>
        <w:rPr>
          <w:rFonts w:hint="eastAsia" w:ascii="宋体" w:hAnsi="宋体" w:eastAsia="宋体" w:cs="宋体"/>
          <w:color w:val="000000"/>
          <w:szCs w:val="21"/>
        </w:rPr>
        <w:t>1．企业营业执照复印件（原件核查）；</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2．法定代表人证明书、法定代表人授权委托书（原件，法定代表人无法到场的情况下），及身份证复印件（法定代表人及授权代表）（加盖公章）；</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3．承诺书（原件）；</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4．竞价承诺函；</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5．参加本次采购活动近3年内，在经营活动中无重大违法记录的声明；</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6．报价单。</w:t>
      </w:r>
    </w:p>
    <w:bookmarkEnd w:id="0"/>
    <w:p>
      <w:pPr>
        <w:spacing w:line="48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五、投标须知:</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（一）投标人资格</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1．在中华人民共和国境内注册，且具备独立承担民事责任能力的法人或其它组织；</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2．具有合法的营业执照、食品经营许可证（若有）等相关资质证明；</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3．具备《中华人民共和国政府采购法》第二十二条规定的条件；</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4．单位负责人为同一人或者存在直接控股、管理关系的不同供应商，不得参加同一合同项下的政府采购活动；</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5．本项目不接受联合体投标。</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（二）投标文件的包封、密封：</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1．投标文件2份（一正一副）；</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2．外包装材料不应留有可在包封后添加或抽取投标文件的空隙，密封处加盖公司公章。</w:t>
      </w:r>
    </w:p>
    <w:p>
      <w:pPr>
        <w:spacing w:line="48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六、评标定标原则：综合评标法。</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1．在纪检部门或招标管理部人员监督和见证下，在招标人员打开各投标单位的投标文件唱标。</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2．评标方法（</w:t>
      </w:r>
      <w:r>
        <w:rPr>
          <w:rFonts w:hint="eastAsia" w:ascii="宋体" w:hAnsi="宋体" w:eastAsia="宋体" w:cs="宋体"/>
          <w:b/>
          <w:color w:val="000000"/>
          <w:szCs w:val="21"/>
        </w:rPr>
        <w:t>综合评标法</w:t>
      </w:r>
      <w:r>
        <w:rPr>
          <w:rFonts w:hint="eastAsia" w:ascii="宋体" w:hAnsi="宋体" w:eastAsia="宋体" w:cs="宋体"/>
          <w:color w:val="000000"/>
          <w:szCs w:val="21"/>
        </w:rPr>
        <w:t>：对有效投标报价文件按评分从高往低，排名评分最高分者中标。）</w:t>
      </w:r>
    </w:p>
    <w:p>
      <w:pPr>
        <w:spacing w:line="48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七、评分细则：</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1．投标文件满足第五点所有要求的得60分，否则为0分；</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2．价格评分40分，以管理费250元/月为最低值，投标价格最高得40分，其余按投标价/最高价*40分为价格得分；</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3．满分为100分；</w:t>
      </w:r>
    </w:p>
    <w:p>
      <w:pPr>
        <w:spacing w:line="48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八、结算原则及付款方式：</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详见合同范本。</w:t>
      </w:r>
    </w:p>
    <w:p>
      <w:pPr>
        <w:spacing w:line="48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九、授予合同：</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1．中标通知书</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（1）在开标后，招标人将评标结果以书面函件的形式向确定为中标的投标人发出中标通知书，中标通知书将成为合同的组成部分。</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（2）中标通知书对招标人和中标人均具有法律效力。中标通知书发出后，招标人无合理原因而改变中标结果的，或中标人放弃中标的，应依法承担法律责任。</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2．签订合同</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（1）在发出中标通知书后的</w:t>
      </w:r>
      <w:r>
        <w:rPr>
          <w:rFonts w:ascii="宋体" w:hAnsi="宋体" w:eastAsia="宋体" w:cs="宋体"/>
          <w:color w:val="000000"/>
          <w:szCs w:val="21"/>
        </w:rPr>
        <w:t>5</w:t>
      </w:r>
      <w:r>
        <w:rPr>
          <w:rFonts w:hint="eastAsia" w:ascii="宋体" w:hAnsi="宋体" w:eastAsia="宋体" w:cs="宋体"/>
          <w:color w:val="000000"/>
          <w:szCs w:val="21"/>
        </w:rPr>
        <w:t>天内，招标人将邀请中标人派代表前来商议、签订合同。</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（2）招标人以本服务招标文件、招标答疑会纪要及其补充资料和中标人的投标文件、投标承诺，参照招标人合同范本与中标人签订服务合同。</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（3）中标人在签订合同是对上述文件有异议或增加招标文件外的要求，不愿遵照执行招标文件的条款时，招标人将取消其中标资格。</w:t>
      </w:r>
    </w:p>
    <w:p>
      <w:pPr>
        <w:spacing w:line="480" w:lineRule="exact"/>
        <w:ind w:left="57" w:firstLine="422" w:firstLineChars="200"/>
        <w:rPr>
          <w:rFonts w:ascii="宋体" w:hAnsi="宋体" w:eastAsia="宋体" w:cs="宋体"/>
          <w:b/>
          <w:bCs/>
          <w:color w:val="000000"/>
          <w:szCs w:val="21"/>
        </w:rPr>
      </w:pPr>
      <w:r>
        <w:rPr>
          <w:rFonts w:hint="eastAsia" w:ascii="宋体" w:hAnsi="宋体" w:eastAsia="宋体" w:cs="宋体"/>
          <w:b/>
          <w:bCs/>
          <w:color w:val="000000"/>
          <w:szCs w:val="21"/>
        </w:rPr>
        <w:t>十、投标时间及地点：</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1．招标文件发放方式及时间：招标人通过网络公示（开发建设集团官网</w:t>
      </w:r>
      <w:r>
        <w:rPr>
          <w:rFonts w:ascii="宋体" w:hAnsi="宋体" w:eastAsia="宋体" w:cs="宋体"/>
          <w:color w:val="000000"/>
          <w:szCs w:val="21"/>
        </w:rPr>
        <w:t>http://www.nsdcg.com/</w:t>
      </w:r>
      <w:r>
        <w:rPr>
          <w:rFonts w:hint="eastAsia" w:ascii="宋体" w:hAnsi="宋体" w:eastAsia="宋体" w:cs="宋体"/>
          <w:color w:val="000000"/>
          <w:szCs w:val="21"/>
        </w:rPr>
        <w:t>）进行招标文件公开公示。公开公示时间：</w:t>
      </w:r>
      <w:r>
        <w:rPr>
          <w:rFonts w:hint="eastAsia" w:ascii="宋体" w:hAnsi="宋体" w:eastAsia="宋体" w:cs="宋体"/>
          <w:b/>
          <w:color w:val="000000"/>
          <w:szCs w:val="21"/>
          <w:u w:val="single"/>
        </w:rPr>
        <w:t>2022年</w:t>
      </w:r>
      <w:r>
        <w:rPr>
          <w:rFonts w:hint="eastAsia" w:ascii="宋体" w:hAnsi="宋体" w:eastAsia="宋体" w:cs="宋体"/>
          <w:b/>
          <w:color w:val="000000"/>
          <w:szCs w:val="21"/>
          <w:u w:val="single"/>
          <w:lang w:val="en-US" w:eastAsia="zh-CN"/>
        </w:rPr>
        <w:t>10</w:t>
      </w:r>
      <w:r>
        <w:rPr>
          <w:rFonts w:hint="eastAsia" w:ascii="宋体" w:hAnsi="宋体" w:eastAsia="宋体" w:cs="宋体"/>
          <w:b/>
          <w:color w:val="000000"/>
          <w:szCs w:val="21"/>
          <w:u w:val="single"/>
        </w:rPr>
        <w:t>月</w:t>
      </w:r>
      <w:r>
        <w:rPr>
          <w:rFonts w:hint="eastAsia" w:ascii="宋体" w:hAnsi="宋体" w:eastAsia="宋体" w:cs="宋体"/>
          <w:b/>
          <w:color w:val="000000"/>
          <w:szCs w:val="21"/>
          <w:u w:val="single"/>
          <w:lang w:val="en-US" w:eastAsia="zh-CN"/>
        </w:rPr>
        <w:t>11</w:t>
      </w:r>
      <w:r>
        <w:rPr>
          <w:rFonts w:hint="eastAsia" w:ascii="宋体" w:hAnsi="宋体" w:eastAsia="宋体" w:cs="宋体"/>
          <w:b/>
          <w:color w:val="000000"/>
          <w:szCs w:val="21"/>
          <w:u w:val="single"/>
        </w:rPr>
        <w:t>日</w:t>
      </w:r>
      <w:r>
        <w:rPr>
          <w:rFonts w:hint="eastAsia" w:ascii="宋体" w:hAnsi="宋体" w:eastAsia="宋体" w:cs="宋体"/>
          <w:color w:val="000000"/>
          <w:szCs w:val="21"/>
        </w:rPr>
        <w:t>。联系人：王女士，联系电话：13580576162，电子邮箱：wangziqi@nsdcg.com，联系地址：广州南沙黄阁镇金茂中二街01号南沙金茂湾T7栋南沙创新大厦7楼。</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2．投标人递交投标文件截止时间及地点：</w:t>
      </w:r>
      <w:r>
        <w:rPr>
          <w:rFonts w:hint="eastAsia" w:ascii="宋体" w:hAnsi="宋体" w:eastAsia="宋体" w:cs="宋体"/>
          <w:b/>
          <w:color w:val="000000"/>
          <w:szCs w:val="21"/>
          <w:u w:val="single"/>
        </w:rPr>
        <w:t>2022年10月</w:t>
      </w:r>
      <w:r>
        <w:rPr>
          <w:rFonts w:hint="eastAsia" w:ascii="宋体" w:hAnsi="宋体" w:eastAsia="宋体" w:cs="宋体"/>
          <w:b/>
          <w:color w:val="000000"/>
          <w:szCs w:val="21"/>
          <w:u w:val="single"/>
          <w:lang w:val="en-US" w:eastAsia="zh-CN"/>
        </w:rPr>
        <w:t>24</w:t>
      </w:r>
      <w:r>
        <w:rPr>
          <w:rFonts w:hint="eastAsia" w:ascii="宋体" w:hAnsi="宋体" w:eastAsia="宋体" w:cs="宋体"/>
          <w:b/>
          <w:color w:val="000000"/>
          <w:szCs w:val="21"/>
          <w:u w:val="single"/>
        </w:rPr>
        <w:t>日1</w:t>
      </w:r>
      <w:r>
        <w:rPr>
          <w:rFonts w:ascii="宋体" w:hAnsi="宋体" w:eastAsia="宋体" w:cs="宋体"/>
          <w:b/>
          <w:color w:val="000000"/>
          <w:szCs w:val="21"/>
          <w:u w:val="single"/>
        </w:rPr>
        <w:t>4</w:t>
      </w:r>
      <w:r>
        <w:rPr>
          <w:rFonts w:hint="eastAsia" w:ascii="宋体" w:hAnsi="宋体" w:eastAsia="宋体" w:cs="宋体"/>
          <w:b/>
          <w:color w:val="000000"/>
          <w:szCs w:val="21"/>
          <w:u w:val="single"/>
        </w:rPr>
        <w:t>时</w:t>
      </w:r>
      <w:r>
        <w:rPr>
          <w:rFonts w:ascii="宋体" w:hAnsi="宋体" w:eastAsia="宋体" w:cs="宋体"/>
          <w:b/>
          <w:color w:val="000000"/>
          <w:szCs w:val="21"/>
          <w:u w:val="single"/>
        </w:rPr>
        <w:t>3</w:t>
      </w:r>
      <w:r>
        <w:rPr>
          <w:rFonts w:hint="eastAsia" w:ascii="宋体" w:hAnsi="宋体" w:eastAsia="宋体" w:cs="宋体"/>
          <w:b/>
          <w:color w:val="000000"/>
          <w:szCs w:val="21"/>
          <w:u w:val="single"/>
        </w:rPr>
        <w:t>0分</w:t>
      </w:r>
      <w:r>
        <w:rPr>
          <w:rFonts w:hint="eastAsia" w:ascii="宋体" w:hAnsi="宋体" w:eastAsia="宋体" w:cs="宋体"/>
          <w:color w:val="000000"/>
          <w:szCs w:val="21"/>
        </w:rPr>
        <w:t>，逾期送达不予受理。投标文件送达地址：广州南沙黄阁镇金茂中二街01号南沙金茂湾T7栋南沙创新大厦7楼。</w:t>
      </w:r>
    </w:p>
    <w:p>
      <w:pPr>
        <w:spacing w:line="480" w:lineRule="exact"/>
        <w:ind w:left="57" w:firstLine="420" w:firstLineChars="200"/>
        <w:rPr>
          <w:rFonts w:ascii="宋体" w:hAnsi="宋体" w:eastAsia="宋体" w:cs="宋体"/>
          <w:color w:val="000000"/>
          <w:szCs w:val="21"/>
        </w:rPr>
      </w:pPr>
      <w:r>
        <w:rPr>
          <w:rFonts w:hint="eastAsia" w:ascii="宋体" w:hAnsi="宋体" w:eastAsia="宋体" w:cs="宋体"/>
          <w:color w:val="000000"/>
          <w:szCs w:val="21"/>
        </w:rPr>
        <w:t>3．开标时间：</w:t>
      </w:r>
      <w:r>
        <w:rPr>
          <w:rFonts w:hint="eastAsia" w:ascii="宋体" w:hAnsi="宋体" w:eastAsia="宋体" w:cs="宋体"/>
          <w:b/>
          <w:color w:val="000000"/>
          <w:szCs w:val="21"/>
          <w:u w:val="single"/>
        </w:rPr>
        <w:t>2022年10月</w:t>
      </w:r>
      <w:r>
        <w:rPr>
          <w:rFonts w:hint="eastAsia" w:ascii="宋体" w:hAnsi="宋体" w:eastAsia="宋体" w:cs="宋体"/>
          <w:b/>
          <w:color w:val="000000"/>
          <w:szCs w:val="21"/>
          <w:u w:val="single"/>
          <w:lang w:val="en-US" w:eastAsia="zh-CN"/>
        </w:rPr>
        <w:t>24</w:t>
      </w:r>
      <w:r>
        <w:rPr>
          <w:rFonts w:hint="eastAsia" w:ascii="宋体" w:hAnsi="宋体" w:eastAsia="宋体" w:cs="宋体"/>
          <w:b/>
          <w:color w:val="000000"/>
          <w:szCs w:val="21"/>
          <w:u w:val="single"/>
        </w:rPr>
        <w:t>日15时00分</w:t>
      </w:r>
      <w:r>
        <w:rPr>
          <w:rFonts w:hint="eastAsia" w:ascii="宋体" w:hAnsi="宋体" w:eastAsia="宋体" w:cs="宋体"/>
          <w:color w:val="000000"/>
          <w:szCs w:val="21"/>
        </w:rPr>
        <w:t>开始，于广州南沙黄阁镇金茂中二街01号南沙金茂湾T7栋南沙创新大厦7楼（若有变动，另行通知）进行，评标结果由招标人电话通知投标人。</w:t>
      </w:r>
    </w:p>
    <w:p>
      <w:pPr>
        <w:spacing w:line="480" w:lineRule="exact"/>
        <w:ind w:left="57" w:firstLine="420" w:firstLineChars="200"/>
        <w:rPr>
          <w:rFonts w:ascii="宋体" w:hAnsi="宋体" w:eastAsia="宋体" w:cs="宋体"/>
          <w:color w:val="000000"/>
          <w:szCs w:val="21"/>
        </w:rPr>
      </w:pPr>
    </w:p>
    <w:p>
      <w:pPr>
        <w:spacing w:line="480" w:lineRule="exact"/>
        <w:ind w:left="57" w:firstLine="420" w:firstLineChars="200"/>
        <w:rPr>
          <w:rFonts w:ascii="宋体" w:hAnsi="宋体" w:eastAsia="宋体" w:cs="宋体"/>
          <w:color w:val="000000"/>
          <w:szCs w:val="21"/>
        </w:rPr>
      </w:pPr>
    </w:p>
    <w:p>
      <w:pPr>
        <w:spacing w:line="480" w:lineRule="exact"/>
        <w:ind w:leftChars="-27" w:hanging="56" w:hangingChars="27"/>
        <w:jc w:val="right"/>
        <w:rPr>
          <w:rFonts w:ascii="宋体" w:hAnsi="宋体" w:eastAsia="宋体" w:cs="宋体"/>
          <w:color w:val="000000"/>
          <w:szCs w:val="21"/>
        </w:rPr>
      </w:pPr>
      <w:r>
        <w:rPr>
          <w:rFonts w:hint="eastAsia" w:ascii="宋体" w:hAnsi="宋体" w:eastAsia="宋体" w:cs="宋体"/>
          <w:color w:val="000000"/>
          <w:szCs w:val="21"/>
        </w:rPr>
        <w:t xml:space="preserve">                                          招标人：广州南沙城市运营有限公司</w:t>
      </w:r>
    </w:p>
    <w:p>
      <w:pPr>
        <w:spacing w:line="480" w:lineRule="exact"/>
        <w:ind w:left="57" w:firstLine="420" w:firstLineChars="200"/>
        <w:jc w:val="right"/>
        <w:rPr>
          <w:rFonts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szCs w:val="21"/>
        </w:rPr>
        <w:t xml:space="preserve">  2022年</w:t>
      </w:r>
      <w:r>
        <w:rPr>
          <w:rFonts w:hint="eastAsia" w:ascii="宋体" w:hAnsi="宋体" w:eastAsia="宋体" w:cs="宋体"/>
          <w:szCs w:val="21"/>
          <w:lang w:val="en-US" w:eastAsia="zh-CN"/>
        </w:rPr>
        <w:t>10</w:t>
      </w:r>
      <w:r>
        <w:rPr>
          <w:rFonts w:hint="eastAsia" w:ascii="宋体" w:hAnsi="宋体" w:eastAsia="宋体" w:cs="宋体"/>
          <w:szCs w:val="21"/>
        </w:rPr>
        <w:t>月</w:t>
      </w:r>
      <w:r>
        <w:rPr>
          <w:rFonts w:hint="eastAsia" w:ascii="宋体" w:hAnsi="宋体" w:eastAsia="宋体" w:cs="宋体"/>
          <w:szCs w:val="21"/>
          <w:lang w:val="en-US" w:eastAsia="zh-CN"/>
        </w:rPr>
        <w:t>11</w:t>
      </w:r>
      <w:r>
        <w:rPr>
          <w:rFonts w:hint="eastAsia" w:ascii="宋体" w:hAnsi="宋体" w:eastAsia="宋体" w:cs="宋体"/>
          <w:szCs w:val="21"/>
        </w:rPr>
        <w:t>日</w:t>
      </w:r>
    </w:p>
    <w:p>
      <w:pPr>
        <w:widowControl/>
        <w:rPr>
          <w:rFonts w:ascii="宋体" w:hAnsi="宋体" w:eastAsia="宋体" w:cs="宋体"/>
          <w:color w:val="454545"/>
          <w:kern w:val="0"/>
          <w:szCs w:val="21"/>
        </w:rPr>
      </w:pPr>
      <w:r>
        <w:rPr>
          <w:rFonts w:ascii="宋体" w:hAnsi="宋体" w:eastAsia="宋体" w:cs="宋体"/>
          <w:color w:val="454545"/>
          <w:kern w:val="0"/>
          <w:szCs w:val="21"/>
        </w:rPr>
        <w:br w:type="page"/>
      </w:r>
    </w:p>
    <w:p>
      <w:pPr>
        <w:spacing w:line="360" w:lineRule="auto"/>
        <w:rPr>
          <w:rFonts w:ascii="黑体" w:hAnsi="黑体" w:eastAsia="黑体" w:cs="黑体"/>
          <w:kern w:val="0"/>
          <w:sz w:val="32"/>
          <w:szCs w:val="32"/>
        </w:rPr>
      </w:pPr>
      <w:r>
        <w:rPr>
          <w:rFonts w:hint="eastAsia" w:ascii="黑体" w:hAnsi="黑体" w:eastAsia="黑体" w:cs="黑体"/>
          <w:kern w:val="0"/>
          <w:sz w:val="32"/>
          <w:szCs w:val="32"/>
        </w:rPr>
        <w:t>附件1</w:t>
      </w:r>
      <w:bookmarkStart w:id="1" w:name="_Hlk14427603"/>
    </w:p>
    <w:bookmarkEnd w:id="1"/>
    <w:p>
      <w:pPr>
        <w:spacing w:line="360" w:lineRule="auto"/>
        <w:jc w:val="center"/>
        <w:rPr>
          <w:rFonts w:hint="eastAsia" w:ascii="方正小标宋简体" w:hAnsi="-webkit-standard" w:eastAsia="方正小标宋简体" w:cs="宋体"/>
          <w:b/>
          <w:sz w:val="32"/>
          <w:szCs w:val="27"/>
        </w:rPr>
      </w:pPr>
      <w:r>
        <w:rPr>
          <w:rFonts w:hint="eastAsia" w:ascii="方正小标宋简体" w:hAnsi="-webkit-standard" w:eastAsia="方正小标宋简体" w:cs="宋体"/>
          <w:b/>
          <w:sz w:val="32"/>
          <w:szCs w:val="27"/>
        </w:rPr>
        <w:t>法定代表人身份证明书</w:t>
      </w:r>
    </w:p>
    <w:p>
      <w:pPr>
        <w:spacing w:line="360" w:lineRule="auto"/>
        <w:ind w:firstLine="560" w:firstLineChars="200"/>
        <w:rPr>
          <w:rFonts w:hint="eastAsia" w:ascii="仿宋_GB2312" w:hAnsi="-webkit-standard" w:eastAsia="仿宋_GB2312" w:cs="宋体"/>
          <w:sz w:val="28"/>
          <w:szCs w:val="28"/>
          <w:u w:val="single"/>
        </w:rPr>
      </w:pPr>
      <w:r>
        <w:rPr>
          <w:rFonts w:ascii="仿宋_GB2312" w:hAnsi="-webkit-standard" w:eastAsia="仿宋_GB2312" w:cs="宋体"/>
          <w:sz w:val="28"/>
          <w:szCs w:val="28"/>
        </w:rPr>
        <w:t>本证明书声明：注册于</w:t>
      </w:r>
      <w:bookmarkStart w:id="2" w:name="_Hlk38438418"/>
      <w:r>
        <w:rPr>
          <w:rFonts w:ascii="仿宋_GB2312" w:hAnsi="-webkit-standard" w:eastAsia="仿宋_GB2312" w:cs="宋体"/>
          <w:sz w:val="28"/>
          <w:szCs w:val="28"/>
          <w:u w:val="single"/>
        </w:rPr>
        <w:t xml:space="preserve">     </w:t>
      </w:r>
      <w:bookmarkEnd w:id="2"/>
      <w:r>
        <w:rPr>
          <w:rFonts w:ascii="仿宋_GB2312" w:hAnsi="-webkit-standard" w:eastAsia="仿宋_GB2312" w:cs="宋体"/>
          <w:sz w:val="28"/>
          <w:szCs w:val="28"/>
          <w:u w:val="single"/>
        </w:rPr>
        <w:t xml:space="preserve">（国家名称）   的    　（投标人名称）       </w:t>
      </w:r>
      <w:r>
        <w:rPr>
          <w:rFonts w:ascii="仿宋_GB2312" w:hAnsi="-webkit-standard" w:eastAsia="仿宋_GB2312" w:cs="宋体"/>
          <w:sz w:val="28"/>
          <w:szCs w:val="28"/>
        </w:rPr>
        <w:t>在下面签字的</w:t>
      </w:r>
      <w:r>
        <w:rPr>
          <w:rFonts w:ascii="仿宋_GB2312" w:hAnsi="-webkit-standard" w:eastAsia="仿宋_GB2312" w:cs="宋体"/>
          <w:sz w:val="28"/>
          <w:szCs w:val="28"/>
          <w:u w:val="single"/>
        </w:rPr>
        <w:t xml:space="preserve">        </w:t>
      </w:r>
      <w:r>
        <w:rPr>
          <w:rFonts w:ascii="仿宋_GB2312" w:hAnsi="-webkit-standard" w:eastAsia="仿宋_GB2312" w:cs="宋体"/>
          <w:sz w:val="28"/>
          <w:szCs w:val="28"/>
        </w:rPr>
        <w:t>（法定代表人姓名、职务）为本公司的合法代表人。</w:t>
      </w:r>
    </w:p>
    <w:p>
      <w:pPr>
        <w:spacing w:line="360" w:lineRule="auto"/>
        <w:ind w:firstLine="560" w:firstLineChars="200"/>
        <w:rPr>
          <w:rFonts w:hint="eastAsia" w:ascii="仿宋_GB2312" w:hAnsi="-webkit-standard" w:eastAsia="仿宋_GB2312" w:cs="宋体"/>
          <w:sz w:val="28"/>
          <w:szCs w:val="28"/>
        </w:rPr>
      </w:pPr>
      <w:r>
        <w:rPr>
          <w:rFonts w:hint="eastAsia" w:ascii="仿宋_GB2312" w:hAnsi="-webkit-standard" w:eastAsia="仿宋_GB2312" w:cs="宋体"/>
          <w:sz w:val="28"/>
          <w:szCs w:val="28"/>
        </w:rPr>
        <w:t>特此证明！</w:t>
      </w:r>
    </w:p>
    <w:p>
      <w:pPr>
        <w:spacing w:line="360" w:lineRule="auto"/>
        <w:ind w:firstLine="560" w:firstLineChars="200"/>
        <w:rPr>
          <w:rFonts w:hint="eastAsia" w:ascii="仿宋_GB2312" w:hAnsi="-webkit-standard" w:eastAsia="仿宋_GB2312" w:cs="宋体"/>
          <w:sz w:val="28"/>
          <w:szCs w:val="28"/>
          <w:u w:val="single"/>
        </w:rPr>
      </w:pPr>
      <w:r>
        <w:rPr>
          <w:rFonts w:hint="eastAsia" w:ascii="仿宋_GB2312" w:hAnsi="-webkit-standard" w:eastAsia="仿宋_GB2312" w:cs="宋体"/>
          <w:sz w:val="28"/>
          <w:szCs w:val="28"/>
        </w:rPr>
        <w:t>证明有效期限：</w:t>
      </w:r>
      <w:r>
        <w:rPr>
          <w:rFonts w:hint="eastAsia" w:ascii="仿宋_GB2312" w:hAnsi="-webkit-standard" w:eastAsia="仿宋_GB2312" w:cs="宋体"/>
          <w:sz w:val="28"/>
          <w:szCs w:val="28"/>
          <w:u w:val="single"/>
        </w:rPr>
        <w:t xml:space="preserve"> </w:t>
      </w:r>
      <w:r>
        <w:rPr>
          <w:rFonts w:ascii="仿宋_GB2312" w:hAnsi="-webkit-standard" w:eastAsia="仿宋_GB2312" w:cs="宋体"/>
          <w:sz w:val="28"/>
          <w:szCs w:val="28"/>
          <w:u w:val="single"/>
        </w:rPr>
        <w:t xml:space="preserve">            </w:t>
      </w:r>
    </w:p>
    <w:p>
      <w:pPr>
        <w:spacing w:line="360" w:lineRule="auto"/>
        <w:ind w:firstLine="560" w:firstLineChars="200"/>
        <w:rPr>
          <w:rFonts w:hint="eastAsia" w:ascii="仿宋_GB2312" w:hAnsi="-webkit-standard" w:eastAsia="仿宋_GB2312" w:cs="宋体"/>
          <w:sz w:val="28"/>
          <w:szCs w:val="28"/>
        </w:rPr>
      </w:pPr>
      <w:r>
        <w:rPr>
          <w:rFonts w:hint="eastAsia" w:ascii="仿宋_GB2312" w:hAnsi="-webkit-standard" w:eastAsia="仿宋_GB2312" w:cs="宋体"/>
          <w:sz w:val="28"/>
          <w:szCs w:val="28"/>
        </w:rPr>
        <w:t>统一社会信用代码：</w:t>
      </w:r>
      <w:r>
        <w:rPr>
          <w:rFonts w:hint="eastAsia" w:ascii="仿宋_GB2312" w:hAnsi="-webkit-standard" w:eastAsia="仿宋_GB2312" w:cs="宋体"/>
          <w:sz w:val="28"/>
          <w:szCs w:val="28"/>
          <w:u w:val="single"/>
        </w:rPr>
        <w:t xml:space="preserve"> </w:t>
      </w:r>
      <w:r>
        <w:rPr>
          <w:rFonts w:ascii="仿宋_GB2312" w:hAnsi="-webkit-standard" w:eastAsia="仿宋_GB2312" w:cs="宋体"/>
          <w:sz w:val="28"/>
          <w:szCs w:val="28"/>
          <w:u w:val="single"/>
        </w:rPr>
        <w:t xml:space="preserve">            </w:t>
      </w:r>
    </w:p>
    <w:p>
      <w:pPr>
        <w:spacing w:line="360" w:lineRule="auto"/>
        <w:ind w:firstLine="560" w:firstLineChars="200"/>
        <w:rPr>
          <w:rFonts w:hint="eastAsia" w:ascii="仿宋_GB2312" w:hAnsi="-webkit-standard" w:eastAsia="仿宋_GB2312" w:cs="宋体"/>
          <w:sz w:val="28"/>
          <w:szCs w:val="28"/>
          <w:u w:val="single"/>
        </w:rPr>
      </w:pPr>
      <w:r>
        <w:rPr>
          <w:rFonts w:hint="eastAsia" w:ascii="仿宋_GB2312" w:hAnsi="-webkit-standard" w:eastAsia="仿宋_GB2312" w:cs="宋体"/>
          <w:sz w:val="28"/>
          <w:szCs w:val="28"/>
        </w:rPr>
        <w:t>企业类型：</w:t>
      </w:r>
      <w:r>
        <w:rPr>
          <w:rFonts w:hint="eastAsia" w:ascii="仿宋_GB2312" w:hAnsi="-webkit-standard" w:eastAsia="仿宋_GB2312" w:cs="宋体"/>
          <w:sz w:val="28"/>
          <w:szCs w:val="28"/>
          <w:u w:val="single"/>
        </w:rPr>
        <w:t xml:space="preserve"> </w:t>
      </w:r>
      <w:r>
        <w:rPr>
          <w:rFonts w:ascii="仿宋_GB2312" w:hAnsi="-webkit-standard" w:eastAsia="仿宋_GB2312" w:cs="宋体"/>
          <w:sz w:val="28"/>
          <w:szCs w:val="28"/>
          <w:u w:val="single"/>
        </w:rPr>
        <w:t xml:space="preserve">            </w:t>
      </w:r>
    </w:p>
    <w:p>
      <w:pPr>
        <w:spacing w:line="360" w:lineRule="auto"/>
        <w:ind w:left="3259" w:hanging="3259" w:hangingChars="1164"/>
        <w:rPr>
          <w:rFonts w:hint="eastAsia" w:ascii="仿宋_GB2312" w:hAnsi="-webkit-standard" w:eastAsia="仿宋_GB2312" w:cs="宋体"/>
          <w:sz w:val="28"/>
          <w:szCs w:val="28"/>
        </w:rPr>
      </w:pPr>
    </w:p>
    <w:p>
      <w:pPr>
        <w:spacing w:line="360" w:lineRule="auto"/>
        <w:ind w:left="3259" w:hanging="3259" w:hangingChars="1164"/>
        <w:rPr>
          <w:rFonts w:hint="eastAsia" w:ascii="仿宋_GB2312" w:hAnsi="-webkit-standard" w:eastAsia="仿宋_GB2312" w:cs="宋体"/>
          <w:sz w:val="28"/>
          <w:szCs w:val="28"/>
          <w:u w:val="single"/>
        </w:rPr>
      </w:pPr>
      <w:r>
        <w:rPr>
          <w:rFonts w:hint="eastAsia" w:ascii="仿宋_GB2312" w:hAnsi="-webkit-standard" w:eastAsia="仿宋_GB2312" w:cs="宋体"/>
          <w:sz w:val="28"/>
          <w:szCs w:val="28"/>
        </w:rPr>
        <w:t xml:space="preserve"> </w:t>
      </w:r>
      <w:r>
        <w:rPr>
          <w:rFonts w:ascii="仿宋_GB2312" w:hAnsi="-webkit-standard" w:eastAsia="仿宋_GB2312" w:cs="宋体"/>
          <w:sz w:val="28"/>
          <w:szCs w:val="28"/>
        </w:rPr>
        <w:t xml:space="preserve">                            </w:t>
      </w:r>
      <w:r>
        <w:rPr>
          <w:rFonts w:hint="eastAsia" w:ascii="仿宋_GB2312" w:hAnsi="-webkit-standard" w:eastAsia="仿宋_GB2312" w:cs="宋体"/>
          <w:sz w:val="28"/>
          <w:szCs w:val="28"/>
        </w:rPr>
        <w:t>公司名称（盖章）：</w:t>
      </w:r>
      <w:r>
        <w:rPr>
          <w:rFonts w:hint="eastAsia" w:ascii="仿宋_GB2312" w:hAnsi="-webkit-standard" w:eastAsia="仿宋_GB2312" w:cs="宋体"/>
          <w:sz w:val="28"/>
          <w:szCs w:val="28"/>
          <w:u w:val="single"/>
        </w:rPr>
        <w:t xml:space="preserve"> </w:t>
      </w:r>
      <w:r>
        <w:rPr>
          <w:rFonts w:ascii="仿宋_GB2312" w:hAnsi="-webkit-standard" w:eastAsia="仿宋_GB2312" w:cs="宋体"/>
          <w:sz w:val="28"/>
          <w:szCs w:val="28"/>
          <w:u w:val="single"/>
        </w:rPr>
        <w:t xml:space="preserve">            </w:t>
      </w:r>
    </w:p>
    <w:p>
      <w:pPr>
        <w:spacing w:line="360" w:lineRule="auto"/>
        <w:ind w:left="3259" w:hanging="3259" w:hangingChars="1164"/>
        <w:rPr>
          <w:rFonts w:hint="eastAsia" w:ascii="仿宋_GB2312" w:hAnsi="-webkit-standard" w:eastAsia="仿宋_GB2312" w:cs="宋体"/>
          <w:sz w:val="28"/>
          <w:szCs w:val="28"/>
          <w:u w:val="single"/>
        </w:rPr>
      </w:pPr>
      <w:r>
        <w:rPr>
          <w:rFonts w:hint="eastAsia" w:ascii="仿宋_GB2312" w:hAnsi="-webkit-standard" w:eastAsia="仿宋_GB2312" w:cs="宋体"/>
          <w:i/>
          <w:iCs/>
          <w:sz w:val="28"/>
          <w:szCs w:val="28"/>
        </w:rPr>
        <w:t xml:space="preserve">  </w:t>
      </w:r>
      <w:r>
        <w:rPr>
          <w:rFonts w:hint="eastAsia" w:ascii="仿宋_GB2312" w:hAnsi="-webkit-standard" w:eastAsia="仿宋_GB2312" w:cs="宋体"/>
          <w:sz w:val="28"/>
          <w:szCs w:val="28"/>
        </w:rPr>
        <w:t xml:space="preserve">                 </w:t>
      </w:r>
      <w:r>
        <w:rPr>
          <w:rFonts w:ascii="仿宋_GB2312" w:hAnsi="-webkit-standard" w:eastAsia="仿宋_GB2312" w:cs="宋体"/>
          <w:sz w:val="28"/>
          <w:szCs w:val="28"/>
        </w:rPr>
        <w:t xml:space="preserve">          </w:t>
      </w:r>
      <w:r>
        <w:rPr>
          <w:rFonts w:hint="eastAsia" w:ascii="仿宋_GB2312" w:hAnsi="-webkit-standard" w:eastAsia="仿宋_GB2312" w:cs="宋体"/>
          <w:sz w:val="28"/>
          <w:szCs w:val="28"/>
        </w:rPr>
        <w:t>日期：</w:t>
      </w:r>
    </w:p>
    <w:p>
      <w:pPr>
        <w:rPr>
          <w:rFonts w:ascii="宋体" w:hAnsi="宋体" w:eastAsia="宋体" w:cs="宋体"/>
          <w:color w:val="454545"/>
          <w:kern w:val="0"/>
          <w:szCs w:val="21"/>
        </w:rPr>
      </w:pPr>
      <w:r>
        <w:rPr>
          <w:rFonts w:hint="eastAsia" w:ascii="宋体" w:hAnsi="宋体" w:eastAsia="宋体" w:cs="宋体"/>
          <w:color w:val="454545"/>
          <w:kern w:val="0"/>
          <w:szCs w:val="21"/>
        </w:rPr>
        <w:t xml:space="preserve"> </w:t>
      </w:r>
    </w:p>
    <w:p>
      <w:pPr>
        <w:spacing w:line="360" w:lineRule="auto"/>
        <w:rPr>
          <w:rFonts w:ascii="仿宋_GB2312" w:eastAsia="仿宋_GB2312"/>
          <w:b/>
          <w:sz w:val="24"/>
        </w:rPr>
      </w:pPr>
      <w:r>
        <w:rPr>
          <w:rFonts w:hint="eastAsia" w:ascii="仿宋_GB2312" w:hAnsi="宋体" w:eastAsia="仿宋_GB2312"/>
          <w:b/>
          <w:sz w:val="24"/>
        </w:rPr>
        <w:t>附：法定代表人身份证复印件（正面、背面）。</w:t>
      </w:r>
    </w:p>
    <w:p>
      <w:pPr>
        <w:widowControl/>
        <w:rPr>
          <w:rFonts w:ascii="宋体" w:hAnsi="宋体" w:eastAsia="宋体" w:cs="宋体"/>
          <w:color w:val="454545"/>
          <w:kern w:val="0"/>
          <w:szCs w:val="21"/>
        </w:rPr>
      </w:pPr>
      <w:r>
        <w:rPr>
          <w:rFonts w:ascii="宋体" w:hAnsi="宋体" w:eastAsia="宋体" w:cs="宋体"/>
          <w:color w:val="454545"/>
          <w:kern w:val="0"/>
          <w:szCs w:val="21"/>
        </w:rPr>
        <w:br w:type="page"/>
      </w:r>
    </w:p>
    <w:p>
      <w:pPr>
        <w:spacing w:line="360" w:lineRule="auto"/>
        <w:jc w:val="center"/>
        <w:rPr>
          <w:rFonts w:hint="eastAsia" w:ascii="方正小标宋简体" w:hAnsi="-webkit-standard" w:eastAsia="方正小标宋简体" w:cs="宋体"/>
          <w:b/>
          <w:sz w:val="32"/>
          <w:szCs w:val="27"/>
        </w:rPr>
      </w:pPr>
      <w:r>
        <w:rPr>
          <w:rFonts w:hint="eastAsia" w:ascii="方正小标宋简体" w:hAnsi="-webkit-standard" w:eastAsia="方正小标宋简体" w:cs="宋体"/>
          <w:b/>
          <w:sz w:val="32"/>
          <w:szCs w:val="27"/>
        </w:rPr>
        <w:t>法定代表人授权委托书</w:t>
      </w:r>
    </w:p>
    <w:p>
      <w:pPr>
        <w:spacing w:line="360" w:lineRule="auto"/>
        <w:jc w:val="center"/>
        <w:rPr>
          <w:rFonts w:hint="eastAsia" w:ascii="方正小标宋简体" w:hAnsi="-webkit-standard" w:eastAsia="方正小标宋简体" w:cs="宋体"/>
          <w:b/>
          <w:sz w:val="32"/>
          <w:szCs w:val="27"/>
        </w:rPr>
      </w:pPr>
    </w:p>
    <w:p>
      <w:pPr>
        <w:spacing w:line="360" w:lineRule="auto"/>
        <w:ind w:firstLine="560" w:firstLineChars="200"/>
        <w:rPr>
          <w:rFonts w:hint="eastAsia" w:ascii="仿宋_GB2312" w:hAnsi="-webkit-standard" w:eastAsia="仿宋_GB2312" w:cs="宋体"/>
          <w:sz w:val="28"/>
          <w:szCs w:val="28"/>
        </w:rPr>
      </w:pPr>
      <w:r>
        <w:rPr>
          <w:rFonts w:hint="eastAsia" w:ascii="仿宋_GB2312" w:hAnsi="-webkit-standard" w:eastAsia="仿宋_GB2312" w:cs="宋体"/>
          <w:sz w:val="28"/>
          <w:szCs w:val="28"/>
          <w:u w:val="single"/>
        </w:rPr>
        <w:t xml:space="preserve"> </w:t>
      </w:r>
      <w:r>
        <w:rPr>
          <w:rFonts w:ascii="仿宋_GB2312" w:hAnsi="-webkit-standard" w:eastAsia="仿宋_GB2312" w:cs="宋体"/>
          <w:sz w:val="28"/>
          <w:szCs w:val="28"/>
          <w:u w:val="single"/>
        </w:rPr>
        <w:t xml:space="preserve">            </w:t>
      </w:r>
      <w:r>
        <w:rPr>
          <w:rFonts w:hint="eastAsia" w:ascii="仿宋_GB2312" w:hAnsi="-webkit-standard" w:eastAsia="仿宋_GB2312" w:cs="宋体"/>
          <w:sz w:val="28"/>
          <w:szCs w:val="28"/>
        </w:rPr>
        <w:t>（投标人全称）法定代表人</w:t>
      </w:r>
      <w:r>
        <w:rPr>
          <w:rFonts w:hint="eastAsia" w:ascii="仿宋_GB2312" w:hAnsi="-webkit-standard" w:eastAsia="仿宋_GB2312" w:cs="宋体"/>
          <w:sz w:val="28"/>
          <w:szCs w:val="28"/>
          <w:u w:val="single"/>
        </w:rPr>
        <w:t xml:space="preserve"> </w:t>
      </w:r>
      <w:r>
        <w:rPr>
          <w:rFonts w:ascii="仿宋_GB2312" w:hAnsi="-webkit-standard" w:eastAsia="仿宋_GB2312" w:cs="宋体"/>
          <w:sz w:val="28"/>
          <w:szCs w:val="28"/>
          <w:u w:val="single"/>
        </w:rPr>
        <w:t xml:space="preserve">     </w:t>
      </w:r>
      <w:r>
        <w:rPr>
          <w:rFonts w:hint="eastAsia" w:ascii="仿宋_GB2312" w:hAnsi="-webkit-standard" w:eastAsia="仿宋_GB2312" w:cs="宋体"/>
          <w:sz w:val="28"/>
          <w:szCs w:val="28"/>
        </w:rPr>
        <w:t>（姓名）兹授权</w:t>
      </w:r>
      <w:r>
        <w:rPr>
          <w:rFonts w:hint="eastAsia" w:ascii="仿宋_GB2312" w:hAnsi="-webkit-standard" w:eastAsia="仿宋_GB2312" w:cs="宋体"/>
          <w:sz w:val="28"/>
          <w:szCs w:val="28"/>
          <w:u w:val="single"/>
        </w:rPr>
        <w:t xml:space="preserve"> </w:t>
      </w:r>
      <w:r>
        <w:rPr>
          <w:rFonts w:ascii="仿宋_GB2312" w:hAnsi="-webkit-standard" w:eastAsia="仿宋_GB2312" w:cs="宋体"/>
          <w:sz w:val="28"/>
          <w:szCs w:val="28"/>
          <w:u w:val="single"/>
        </w:rPr>
        <w:t xml:space="preserve">     </w:t>
      </w:r>
      <w:r>
        <w:rPr>
          <w:rFonts w:hint="eastAsia" w:ascii="仿宋_GB2312" w:hAnsi="-webkit-standard" w:eastAsia="仿宋_GB2312" w:cs="宋体"/>
          <w:sz w:val="28"/>
          <w:szCs w:val="28"/>
        </w:rPr>
        <w:t>为本公司合法的授权代表，办理十八罗汉山森林公园自助售卖机经营资格采购项目</w:t>
      </w:r>
      <w:r>
        <w:rPr>
          <w:rFonts w:hint="eastAsia" w:ascii="仿宋_GB2312" w:hAnsi="-webkit-standard" w:eastAsia="仿宋_GB2312" w:cs="宋体"/>
          <w:sz w:val="28"/>
          <w:szCs w:val="28"/>
          <w:u w:val="none"/>
        </w:rPr>
        <w:t>投标</w:t>
      </w:r>
      <w:r>
        <w:rPr>
          <w:rFonts w:hint="eastAsia" w:ascii="仿宋_GB2312" w:hAnsi="-webkit-standard" w:eastAsia="仿宋_GB2312" w:cs="宋体"/>
          <w:sz w:val="28"/>
          <w:szCs w:val="28"/>
        </w:rPr>
        <w:t>事务。</w:t>
      </w:r>
    </w:p>
    <w:p>
      <w:pPr>
        <w:spacing w:line="360" w:lineRule="auto"/>
        <w:ind w:firstLine="560" w:firstLineChars="200"/>
        <w:rPr>
          <w:rFonts w:hint="eastAsia" w:ascii="仿宋_GB2312" w:hAnsi="-webkit-standard" w:eastAsia="仿宋_GB2312" w:cs="宋体"/>
          <w:sz w:val="28"/>
          <w:szCs w:val="28"/>
        </w:rPr>
      </w:pPr>
      <w:r>
        <w:rPr>
          <w:rFonts w:ascii="仿宋_GB2312" w:hAnsi="-webkit-standard" w:eastAsia="仿宋_GB2312" w:cs="宋体"/>
          <w:sz w:val="28"/>
          <w:szCs w:val="28"/>
        </w:rPr>
        <w:t>本授权书于</w:t>
      </w:r>
      <w:r>
        <w:rPr>
          <w:rFonts w:ascii="仿宋_GB2312" w:hAnsi="-webkit-standard" w:eastAsia="仿宋_GB2312" w:cs="宋体"/>
          <w:sz w:val="28"/>
          <w:szCs w:val="28"/>
          <w:u w:val="single"/>
        </w:rPr>
        <w:t>　</w:t>
      </w:r>
      <w:r>
        <w:rPr>
          <w:rFonts w:hint="eastAsia" w:ascii="仿宋_GB2312" w:hAnsi="-webkit-standard" w:eastAsia="仿宋_GB2312" w:cs="宋体"/>
          <w:sz w:val="28"/>
          <w:szCs w:val="28"/>
          <w:u w:val="single"/>
        </w:rPr>
        <w:t xml:space="preserve"> </w:t>
      </w:r>
      <w:r>
        <w:rPr>
          <w:rFonts w:ascii="仿宋_GB2312" w:hAnsi="-webkit-standard" w:eastAsia="仿宋_GB2312" w:cs="宋体"/>
          <w:sz w:val="28"/>
          <w:szCs w:val="28"/>
          <w:u w:val="single"/>
        </w:rPr>
        <w:t xml:space="preserve">  </w:t>
      </w:r>
      <w:r>
        <w:rPr>
          <w:rFonts w:ascii="仿宋_GB2312" w:hAnsi="-webkit-standard" w:eastAsia="仿宋_GB2312" w:cs="宋体"/>
          <w:sz w:val="28"/>
          <w:szCs w:val="28"/>
        </w:rPr>
        <w:t>年</w:t>
      </w:r>
      <w:r>
        <w:rPr>
          <w:rFonts w:ascii="仿宋_GB2312" w:hAnsi="-webkit-standard" w:eastAsia="仿宋_GB2312" w:cs="宋体"/>
          <w:sz w:val="28"/>
          <w:szCs w:val="28"/>
          <w:u w:val="single"/>
        </w:rPr>
        <w:t>　</w:t>
      </w:r>
      <w:r>
        <w:rPr>
          <w:rFonts w:hint="eastAsia" w:ascii="仿宋_GB2312" w:hAnsi="-webkit-standard" w:eastAsia="仿宋_GB2312" w:cs="宋体"/>
          <w:sz w:val="28"/>
          <w:szCs w:val="28"/>
          <w:u w:val="single"/>
        </w:rPr>
        <w:t xml:space="preserve"> </w:t>
      </w:r>
      <w:r>
        <w:rPr>
          <w:rFonts w:ascii="仿宋_GB2312" w:hAnsi="-webkit-standard" w:eastAsia="仿宋_GB2312" w:cs="宋体"/>
          <w:sz w:val="28"/>
          <w:szCs w:val="28"/>
          <w:u w:val="single"/>
        </w:rPr>
        <w:t xml:space="preserve"> </w:t>
      </w:r>
      <w:r>
        <w:rPr>
          <w:rFonts w:ascii="仿宋_GB2312" w:hAnsi="-webkit-standard" w:eastAsia="仿宋_GB2312" w:cs="宋体"/>
          <w:sz w:val="28"/>
          <w:szCs w:val="28"/>
        </w:rPr>
        <w:t>月</w:t>
      </w:r>
      <w:r>
        <w:rPr>
          <w:rFonts w:hint="eastAsia" w:ascii="仿宋_GB2312" w:hAnsi="-webkit-standard" w:eastAsia="仿宋_GB2312" w:cs="宋体"/>
          <w:sz w:val="28"/>
          <w:szCs w:val="28"/>
          <w:u w:val="single"/>
        </w:rPr>
        <w:t xml:space="preserve"> </w:t>
      </w:r>
      <w:r>
        <w:rPr>
          <w:rFonts w:ascii="仿宋_GB2312" w:hAnsi="-webkit-standard" w:eastAsia="仿宋_GB2312" w:cs="宋体"/>
          <w:sz w:val="28"/>
          <w:szCs w:val="28"/>
          <w:u w:val="single"/>
        </w:rPr>
        <w:t xml:space="preserve"> 　</w:t>
      </w:r>
      <w:r>
        <w:rPr>
          <w:rFonts w:ascii="仿宋_GB2312" w:hAnsi="-webkit-standard" w:eastAsia="仿宋_GB2312" w:cs="宋体"/>
          <w:sz w:val="28"/>
          <w:szCs w:val="28"/>
        </w:rPr>
        <w:t>日签字生效，特此声明。</w:t>
      </w:r>
    </w:p>
    <w:p>
      <w:pPr>
        <w:spacing w:line="360" w:lineRule="auto"/>
        <w:rPr>
          <w:rFonts w:hint="eastAsia" w:ascii="仿宋_GB2312" w:hAnsi="-webkit-standard" w:eastAsia="仿宋_GB2312" w:cs="宋体"/>
          <w:sz w:val="28"/>
          <w:szCs w:val="28"/>
        </w:rPr>
      </w:pPr>
      <w:r>
        <w:rPr>
          <w:rFonts w:hint="eastAsia" w:ascii="仿宋_GB2312" w:hAnsi="-webkit-standard" w:eastAsia="仿宋_GB2312" w:cs="宋体"/>
          <w:sz w:val="28"/>
          <w:szCs w:val="28"/>
        </w:rPr>
        <w:t xml:space="preserve">                 </w:t>
      </w:r>
    </w:p>
    <w:p>
      <w:pPr>
        <w:spacing w:line="360" w:lineRule="auto"/>
        <w:rPr>
          <w:rFonts w:hint="eastAsia" w:ascii="仿宋_GB2312" w:hAnsi="-webkit-standard" w:eastAsia="仿宋_GB2312" w:cs="宋体"/>
          <w:sz w:val="28"/>
          <w:szCs w:val="28"/>
        </w:rPr>
      </w:pPr>
    </w:p>
    <w:p>
      <w:pPr>
        <w:spacing w:line="360" w:lineRule="auto"/>
        <w:ind w:firstLine="3808" w:firstLineChars="1360"/>
        <w:rPr>
          <w:rFonts w:hint="eastAsia" w:ascii="仿宋_GB2312" w:hAnsi="-webkit-standard" w:eastAsia="仿宋_GB2312" w:cs="宋体"/>
          <w:sz w:val="28"/>
          <w:szCs w:val="28"/>
        </w:rPr>
      </w:pPr>
      <w:r>
        <w:rPr>
          <w:rFonts w:hint="eastAsia" w:ascii="仿宋_GB2312" w:hAnsi="-webkit-standard" w:eastAsia="仿宋_GB2312" w:cs="宋体"/>
          <w:sz w:val="28"/>
          <w:szCs w:val="28"/>
        </w:rPr>
        <w:t>公司名称（公章）：</w:t>
      </w:r>
      <w:r>
        <w:rPr>
          <w:rFonts w:hint="eastAsia" w:ascii="仿宋_GB2312" w:hAnsi="-webkit-standard" w:eastAsia="仿宋_GB2312" w:cs="宋体"/>
          <w:sz w:val="28"/>
          <w:szCs w:val="28"/>
          <w:u w:val="single"/>
        </w:rPr>
        <w:t xml:space="preserve"> </w:t>
      </w:r>
      <w:r>
        <w:rPr>
          <w:rFonts w:ascii="仿宋_GB2312" w:hAnsi="-webkit-standard" w:eastAsia="仿宋_GB2312" w:cs="宋体"/>
          <w:sz w:val="28"/>
          <w:szCs w:val="28"/>
          <w:u w:val="single"/>
        </w:rPr>
        <w:t xml:space="preserve">             </w:t>
      </w:r>
    </w:p>
    <w:p>
      <w:pPr>
        <w:spacing w:line="360" w:lineRule="auto"/>
        <w:ind w:firstLine="3780" w:firstLineChars="1350"/>
        <w:rPr>
          <w:rFonts w:hint="eastAsia" w:ascii="仿宋_GB2312" w:hAnsi="-webkit-standard" w:eastAsia="仿宋_GB2312" w:cs="宋体"/>
          <w:sz w:val="28"/>
          <w:szCs w:val="28"/>
        </w:rPr>
      </w:pPr>
      <w:r>
        <w:rPr>
          <w:rFonts w:hint="eastAsia" w:ascii="仿宋_GB2312" w:hAnsi="-webkit-standard" w:eastAsia="仿宋_GB2312" w:cs="宋体"/>
          <w:sz w:val="28"/>
          <w:szCs w:val="28"/>
        </w:rPr>
        <w:t>法定代表人（签字）：</w:t>
      </w:r>
    </w:p>
    <w:p>
      <w:pPr>
        <w:spacing w:line="360" w:lineRule="auto"/>
        <w:ind w:firstLine="3780" w:firstLineChars="1350"/>
        <w:rPr>
          <w:rFonts w:hint="eastAsia" w:ascii="仿宋_GB2312" w:hAnsi="-webkit-standard" w:eastAsia="仿宋_GB2312" w:cs="宋体"/>
          <w:sz w:val="28"/>
          <w:szCs w:val="28"/>
        </w:rPr>
      </w:pPr>
      <w:r>
        <w:rPr>
          <w:rFonts w:hint="eastAsia" w:ascii="仿宋_GB2312" w:hAnsi="-webkit-standard" w:eastAsia="仿宋_GB2312" w:cs="宋体"/>
          <w:sz w:val="28"/>
          <w:szCs w:val="28"/>
        </w:rPr>
        <w:t xml:space="preserve">日期： </w:t>
      </w:r>
      <w:r>
        <w:rPr>
          <w:rFonts w:ascii="仿宋_GB2312" w:hAnsi="-webkit-standard" w:eastAsia="仿宋_GB2312" w:cs="宋体"/>
          <w:sz w:val="28"/>
          <w:szCs w:val="28"/>
        </w:rPr>
        <w:t xml:space="preserve">    </w:t>
      </w:r>
      <w:r>
        <w:rPr>
          <w:rFonts w:hint="eastAsia" w:ascii="仿宋_GB2312" w:hAnsi="-webkit-standard" w:eastAsia="仿宋_GB2312" w:cs="宋体"/>
          <w:sz w:val="28"/>
          <w:szCs w:val="28"/>
        </w:rPr>
        <w:t>年</w:t>
      </w:r>
      <w:r>
        <w:rPr>
          <w:rFonts w:ascii="仿宋_GB2312" w:hAnsi="-webkit-standard" w:eastAsia="仿宋_GB2312" w:cs="宋体"/>
          <w:sz w:val="28"/>
          <w:szCs w:val="28"/>
        </w:rPr>
        <w:t xml:space="preserve">   </w:t>
      </w:r>
      <w:r>
        <w:rPr>
          <w:rFonts w:hint="eastAsia" w:ascii="仿宋_GB2312" w:hAnsi="-webkit-standard" w:eastAsia="仿宋_GB2312" w:cs="宋体"/>
          <w:sz w:val="28"/>
          <w:szCs w:val="28"/>
        </w:rPr>
        <w:t xml:space="preserve">月 </w:t>
      </w:r>
      <w:r>
        <w:rPr>
          <w:rFonts w:ascii="仿宋_GB2312" w:hAnsi="-webkit-standard" w:eastAsia="仿宋_GB2312" w:cs="宋体"/>
          <w:sz w:val="28"/>
          <w:szCs w:val="28"/>
        </w:rPr>
        <w:t xml:space="preserve">   </w:t>
      </w:r>
      <w:r>
        <w:rPr>
          <w:rFonts w:hint="eastAsia" w:ascii="仿宋_GB2312" w:hAnsi="-webkit-standard" w:eastAsia="仿宋_GB2312" w:cs="宋体"/>
          <w:sz w:val="28"/>
          <w:szCs w:val="28"/>
        </w:rPr>
        <w:t>日</w:t>
      </w:r>
    </w:p>
    <w:p>
      <w:pPr>
        <w:spacing w:line="360" w:lineRule="auto"/>
        <w:ind w:firstLine="3780" w:firstLineChars="1350"/>
        <w:rPr>
          <w:rFonts w:hint="eastAsia" w:ascii="仿宋_GB2312" w:hAnsi="-webkit-standard" w:eastAsia="仿宋_GB2312" w:cs="宋体"/>
          <w:sz w:val="28"/>
          <w:szCs w:val="28"/>
        </w:rPr>
      </w:pPr>
      <w:r>
        <w:rPr>
          <w:rFonts w:hint="eastAsia" w:ascii="仿宋_GB2312" w:hAnsi="-webkit-standard" w:eastAsia="仿宋_GB2312" w:cs="宋体"/>
          <w:sz w:val="28"/>
          <w:szCs w:val="28"/>
        </w:rPr>
        <w:t>授权代表（签字）：</w:t>
      </w:r>
    </w:p>
    <w:p>
      <w:pPr>
        <w:spacing w:line="360" w:lineRule="auto"/>
        <w:ind w:firstLine="3780" w:firstLineChars="1350"/>
        <w:rPr>
          <w:rFonts w:ascii="宋体" w:hAnsi="宋体" w:eastAsia="宋体" w:cs="宋体"/>
          <w:color w:val="454545"/>
          <w:kern w:val="0"/>
          <w:szCs w:val="21"/>
        </w:rPr>
      </w:pPr>
      <w:r>
        <w:rPr>
          <w:rFonts w:hint="eastAsia" w:ascii="仿宋_GB2312" w:hAnsi="-webkit-standard" w:eastAsia="仿宋_GB2312" w:cs="宋体"/>
          <w:sz w:val="28"/>
          <w:szCs w:val="28"/>
        </w:rPr>
        <w:t xml:space="preserve">日期： </w:t>
      </w:r>
      <w:r>
        <w:rPr>
          <w:rFonts w:ascii="仿宋_GB2312" w:hAnsi="-webkit-standard" w:eastAsia="仿宋_GB2312" w:cs="宋体"/>
          <w:sz w:val="28"/>
          <w:szCs w:val="28"/>
        </w:rPr>
        <w:t xml:space="preserve">    </w:t>
      </w:r>
      <w:r>
        <w:rPr>
          <w:rFonts w:hint="eastAsia" w:ascii="仿宋_GB2312" w:hAnsi="-webkit-standard" w:eastAsia="仿宋_GB2312" w:cs="宋体"/>
          <w:sz w:val="28"/>
          <w:szCs w:val="28"/>
        </w:rPr>
        <w:t>年</w:t>
      </w:r>
      <w:r>
        <w:rPr>
          <w:rFonts w:ascii="仿宋_GB2312" w:hAnsi="-webkit-standard" w:eastAsia="仿宋_GB2312" w:cs="宋体"/>
          <w:sz w:val="28"/>
          <w:szCs w:val="28"/>
        </w:rPr>
        <w:t xml:space="preserve">   </w:t>
      </w:r>
      <w:r>
        <w:rPr>
          <w:rFonts w:hint="eastAsia" w:ascii="仿宋_GB2312" w:hAnsi="-webkit-standard" w:eastAsia="仿宋_GB2312" w:cs="宋体"/>
          <w:sz w:val="28"/>
          <w:szCs w:val="28"/>
        </w:rPr>
        <w:t xml:space="preserve">月 </w:t>
      </w:r>
      <w:r>
        <w:rPr>
          <w:rFonts w:ascii="仿宋_GB2312" w:hAnsi="-webkit-standard" w:eastAsia="仿宋_GB2312" w:cs="宋体"/>
          <w:sz w:val="28"/>
          <w:szCs w:val="28"/>
        </w:rPr>
        <w:t xml:space="preserve">   </w:t>
      </w:r>
      <w:r>
        <w:rPr>
          <w:rFonts w:hint="eastAsia" w:ascii="仿宋_GB2312" w:hAnsi="-webkit-standard" w:eastAsia="仿宋_GB2312" w:cs="宋体"/>
          <w:sz w:val="28"/>
          <w:szCs w:val="28"/>
        </w:rPr>
        <w:t>日</w:t>
      </w:r>
    </w:p>
    <w:p>
      <w:pPr>
        <w:spacing w:line="360" w:lineRule="auto"/>
        <w:rPr>
          <w:rFonts w:ascii="仿宋_GB2312" w:eastAsia="仿宋_GB2312"/>
          <w:b/>
          <w:sz w:val="24"/>
        </w:rPr>
      </w:pPr>
      <w:r>
        <w:rPr>
          <w:rFonts w:hint="eastAsia" w:ascii="仿宋_GB2312" w:hAnsi="宋体" w:eastAsia="仿宋_GB2312"/>
          <w:b/>
          <w:sz w:val="24"/>
        </w:rPr>
        <w:t>附：被授权人身份证复印件（正面、背面）。</w:t>
      </w:r>
    </w:p>
    <w:p>
      <w:pPr>
        <w:widowControl/>
        <w:rPr>
          <w:rFonts w:ascii="宋体" w:hAnsi="宋体" w:eastAsia="宋体" w:cs="宋体"/>
          <w:color w:val="454545"/>
          <w:kern w:val="0"/>
          <w:szCs w:val="21"/>
        </w:rPr>
      </w:pPr>
      <w:r>
        <w:rPr>
          <w:rFonts w:ascii="宋体" w:hAnsi="宋体" w:eastAsia="宋体" w:cs="宋体"/>
          <w:color w:val="454545"/>
          <w:kern w:val="0"/>
          <w:szCs w:val="21"/>
        </w:rPr>
        <w:br w:type="page"/>
      </w:r>
    </w:p>
    <w:p>
      <w:pPr>
        <w:spacing w:line="360" w:lineRule="auto"/>
        <w:rPr>
          <w:rFonts w:ascii="黑体" w:hAnsi="黑体" w:eastAsia="黑体" w:cs="黑体"/>
          <w:kern w:val="0"/>
          <w:sz w:val="32"/>
          <w:szCs w:val="32"/>
        </w:rPr>
      </w:pPr>
      <w:r>
        <w:rPr>
          <w:rFonts w:hint="eastAsia" w:ascii="黑体" w:hAnsi="黑体" w:eastAsia="黑体" w:cs="黑体"/>
          <w:kern w:val="0"/>
          <w:sz w:val="32"/>
          <w:szCs w:val="32"/>
        </w:rPr>
        <w:t>附件2</w:t>
      </w:r>
    </w:p>
    <w:p>
      <w:pPr>
        <w:pStyle w:val="22"/>
        <w:spacing w:line="360" w:lineRule="auto"/>
        <w:jc w:val="center"/>
        <w:rPr>
          <w:rFonts w:ascii="方正小标宋简体" w:eastAsia="方正小标宋简体"/>
          <w:b/>
          <w:sz w:val="32"/>
          <w:szCs w:val="32"/>
        </w:rPr>
      </w:pPr>
      <w:r>
        <w:rPr>
          <w:rFonts w:hint="eastAsia" w:ascii="方正小标宋简体" w:eastAsia="方正小标宋简体"/>
          <w:b/>
          <w:sz w:val="32"/>
          <w:szCs w:val="32"/>
        </w:rPr>
        <w:t>承诺书</w:t>
      </w:r>
    </w:p>
    <w:p>
      <w:pPr>
        <w:pStyle w:val="22"/>
        <w:spacing w:line="360" w:lineRule="auto"/>
        <w:rPr>
          <w:rFonts w:hAnsi="仿宋_GB2312" w:cs="仿宋_GB2312"/>
          <w:b/>
          <w:sz w:val="32"/>
          <w:szCs w:val="32"/>
        </w:rPr>
      </w:pPr>
    </w:p>
    <w:p>
      <w:pPr>
        <w:pStyle w:val="22"/>
        <w:spacing w:line="360" w:lineRule="auto"/>
        <w:rPr>
          <w:rFonts w:hAnsi="仿宋_GB2312" w:cs="仿宋_GB2312"/>
          <w:sz w:val="28"/>
        </w:rPr>
      </w:pPr>
      <w:r>
        <w:rPr>
          <w:rFonts w:hint="eastAsia" w:hAnsi="仿宋_GB2312" w:cs="仿宋_GB2312"/>
          <w:sz w:val="28"/>
        </w:rPr>
        <w:t>致：</w:t>
      </w:r>
      <w:r>
        <w:rPr>
          <w:rFonts w:hint="eastAsia" w:hAnsi="仿宋_GB2312" w:cs="仿宋_GB2312"/>
          <w:sz w:val="28"/>
          <w:u w:val="single"/>
        </w:rPr>
        <w:t>广州南沙城市运营有限公司</w:t>
      </w:r>
    </w:p>
    <w:p>
      <w:pPr>
        <w:pStyle w:val="22"/>
        <w:spacing w:line="360" w:lineRule="auto"/>
        <w:ind w:firstLine="560" w:firstLineChars="200"/>
        <w:rPr>
          <w:rFonts w:hAnsi="仿宋_GB2312" w:cs="仿宋_GB2312"/>
          <w:sz w:val="28"/>
        </w:rPr>
      </w:pPr>
      <w:r>
        <w:rPr>
          <w:rFonts w:hint="eastAsia" w:hAnsi="仿宋_GB2312" w:cs="仿宋_GB2312"/>
          <w:sz w:val="28"/>
        </w:rPr>
        <w:t>我司已充分阅读了</w:t>
      </w:r>
      <w:r>
        <w:rPr>
          <w:rFonts w:hint="eastAsia" w:hAnsi="仿宋_GB2312" w:cs="仿宋_GB2312"/>
          <w:sz w:val="28"/>
          <w:u w:val="single"/>
        </w:rPr>
        <w:t>十八罗汉山森林公园自助售卖机经营资格采购项目</w:t>
      </w:r>
      <w:r>
        <w:rPr>
          <w:rFonts w:hint="eastAsia" w:hAnsi="仿宋_GB2312" w:cs="仿宋_GB2312"/>
          <w:sz w:val="28"/>
        </w:rPr>
        <w:t>公开招标文件并充分了解本项目对投标单位资质条件和完工时间的严格要求。我司保证没有处于被工商行政主管部门取消或暂停投标资格的处罚期和没有处于财产被接管、冻结、破产的状态。</w:t>
      </w:r>
    </w:p>
    <w:p>
      <w:pPr>
        <w:pStyle w:val="22"/>
        <w:spacing w:line="360" w:lineRule="auto"/>
        <w:ind w:firstLine="560" w:firstLineChars="200"/>
        <w:rPr>
          <w:rFonts w:hAnsi="仿宋_GB2312" w:cs="仿宋_GB2312"/>
          <w:sz w:val="28"/>
        </w:rPr>
      </w:pPr>
      <w:r>
        <w:rPr>
          <w:rFonts w:hint="eastAsia" w:hAnsi="仿宋_GB2312" w:cs="仿宋_GB2312"/>
          <w:sz w:val="28"/>
        </w:rPr>
        <w:t>本公司违反上述保证，或保证的内容与事实不符，经查实，本公司愿意承担由此带来的法律后果。</w:t>
      </w:r>
    </w:p>
    <w:p>
      <w:pPr>
        <w:pStyle w:val="22"/>
        <w:spacing w:line="360" w:lineRule="auto"/>
        <w:ind w:firstLine="560" w:firstLineChars="200"/>
        <w:rPr>
          <w:rFonts w:hint="eastAsia" w:hAnsi="仿宋_GB2312" w:cs="仿宋_GB2312"/>
          <w:sz w:val="28"/>
        </w:rPr>
      </w:pPr>
    </w:p>
    <w:p>
      <w:pPr>
        <w:pStyle w:val="22"/>
        <w:spacing w:line="360" w:lineRule="auto"/>
        <w:ind w:firstLine="560" w:firstLineChars="200"/>
        <w:rPr>
          <w:rFonts w:hint="eastAsia" w:hAnsi="仿宋_GB2312" w:cs="仿宋_GB2312"/>
          <w:sz w:val="28"/>
        </w:rPr>
      </w:pPr>
    </w:p>
    <w:p>
      <w:pPr>
        <w:pStyle w:val="22"/>
        <w:spacing w:line="360" w:lineRule="auto"/>
        <w:ind w:firstLine="1982" w:firstLineChars="708"/>
        <w:rPr>
          <w:rFonts w:hint="eastAsia" w:hAnsi="仿宋_GB2312" w:cs="仿宋_GB2312"/>
          <w:sz w:val="28"/>
        </w:rPr>
      </w:pPr>
      <w:r>
        <w:rPr>
          <w:rFonts w:hint="eastAsia" w:hAnsi="仿宋_GB2312" w:cs="仿宋_GB2312"/>
          <w:sz w:val="28"/>
        </w:rPr>
        <w:t>投标人（全称）:</w:t>
      </w:r>
      <w:r>
        <w:rPr>
          <w:rFonts w:hint="eastAsia" w:hAnsi="仿宋_GB2312" w:cs="仿宋_GB2312"/>
          <w:sz w:val="28"/>
          <w:u w:val="single"/>
        </w:rPr>
        <w:t xml:space="preserve">             </w:t>
      </w:r>
      <w:r>
        <w:rPr>
          <w:rFonts w:hint="eastAsia" w:hAnsi="仿宋_GB2312" w:cs="仿宋_GB2312"/>
          <w:sz w:val="28"/>
        </w:rPr>
        <w:t>（加盖公章）</w:t>
      </w:r>
    </w:p>
    <w:p>
      <w:pPr>
        <w:pStyle w:val="22"/>
        <w:spacing w:line="360" w:lineRule="auto"/>
        <w:ind w:firstLine="1982" w:firstLineChars="708"/>
        <w:rPr>
          <w:rFonts w:hint="eastAsia" w:hAnsi="仿宋_GB2312" w:cs="仿宋_GB2312"/>
          <w:sz w:val="28"/>
          <w:u w:val="single"/>
        </w:rPr>
      </w:pPr>
      <w:r>
        <w:rPr>
          <w:rFonts w:hint="eastAsia" w:hAnsi="仿宋_GB2312" w:cs="仿宋_GB2312"/>
          <w:sz w:val="28"/>
        </w:rPr>
        <w:t>法定代表人或被被授权人（签名或盖章）：</w:t>
      </w:r>
      <w:r>
        <w:rPr>
          <w:rFonts w:hint="eastAsia" w:hAnsi="仿宋_GB2312" w:cs="仿宋_GB2312"/>
          <w:sz w:val="28"/>
          <w:u w:val="single"/>
        </w:rPr>
        <w:t xml:space="preserve">        </w:t>
      </w:r>
    </w:p>
    <w:p>
      <w:pPr>
        <w:pStyle w:val="22"/>
        <w:spacing w:line="360" w:lineRule="auto"/>
        <w:ind w:firstLine="1982" w:firstLineChars="708"/>
        <w:rPr>
          <w:rFonts w:hint="eastAsia" w:hAnsi="仿宋_GB2312" w:cs="仿宋_GB2312"/>
          <w:sz w:val="28"/>
        </w:rPr>
      </w:pPr>
      <w:r>
        <w:rPr>
          <w:rFonts w:hint="eastAsia" w:hAnsi="仿宋_GB2312" w:cs="仿宋_GB2312"/>
          <w:sz w:val="28"/>
        </w:rPr>
        <w:t>日期：</w:t>
      </w:r>
    </w:p>
    <w:p>
      <w:pPr>
        <w:rPr>
          <w:rFonts w:ascii="宋体" w:hAnsi="宋体" w:cs="宋体"/>
          <w:color w:val="454545"/>
          <w:kern w:val="0"/>
          <w:szCs w:val="21"/>
        </w:rPr>
      </w:pPr>
      <w:r>
        <w:rPr>
          <w:rFonts w:hint="eastAsia" w:hAnsi="-webkit-standard" w:cs="宋体"/>
          <w:sz w:val="28"/>
        </w:rPr>
        <w:br w:type="page"/>
      </w:r>
      <w:bookmarkStart w:id="3" w:name="_Toc5669"/>
      <w:bookmarkStart w:id="4" w:name="_Toc18052"/>
      <w:bookmarkStart w:id="5" w:name="_Toc17852"/>
      <w:bookmarkStart w:id="6" w:name="_Toc15707"/>
      <w:bookmarkStart w:id="7" w:name="_Toc41328376"/>
      <w:bookmarkStart w:id="8" w:name="_Toc31677"/>
      <w:bookmarkStart w:id="9" w:name="_Toc18770"/>
      <w:r>
        <w:rPr>
          <w:rFonts w:hint="eastAsia" w:ascii="黑体" w:hAnsi="黑体" w:eastAsia="黑体" w:cs="黑体"/>
          <w:kern w:val="0"/>
          <w:sz w:val="32"/>
          <w:szCs w:val="32"/>
        </w:rPr>
        <w:t>附件3</w:t>
      </w:r>
    </w:p>
    <w:p>
      <w:pPr>
        <w:pStyle w:val="22"/>
        <w:jc w:val="center"/>
        <w:rPr>
          <w:rFonts w:ascii="方正小标宋简体" w:eastAsia="方正小标宋简体"/>
          <w:b/>
          <w:sz w:val="32"/>
          <w:szCs w:val="32"/>
        </w:rPr>
      </w:pPr>
      <w:r>
        <w:rPr>
          <w:rFonts w:hint="eastAsia" w:ascii="方正小标宋简体" w:eastAsia="方正小标宋简体"/>
          <w:b/>
          <w:sz w:val="32"/>
          <w:szCs w:val="32"/>
        </w:rPr>
        <w:t>竞价承诺函</w:t>
      </w:r>
      <w:bookmarkEnd w:id="3"/>
      <w:bookmarkEnd w:id="4"/>
      <w:bookmarkEnd w:id="5"/>
      <w:bookmarkEnd w:id="6"/>
      <w:bookmarkEnd w:id="7"/>
    </w:p>
    <w:p>
      <w:pPr>
        <w:spacing w:line="400" w:lineRule="exact"/>
        <w:rPr>
          <w:rFonts w:ascii="宋体" w:hAnsi="宋体"/>
          <w:b/>
        </w:rPr>
      </w:pPr>
      <w:r>
        <w:rPr>
          <w:rFonts w:hint="eastAsia" w:ascii="宋体" w:hAnsi="宋体"/>
          <w:b/>
        </w:rPr>
        <w:t xml:space="preserve">致  </w:t>
      </w:r>
      <w:r>
        <w:rPr>
          <w:rFonts w:hint="eastAsia" w:ascii="宋体" w:hAnsi="宋体"/>
          <w:b/>
          <w:u w:val="single"/>
        </w:rPr>
        <w:t>广州南沙城市运营有限公司</w:t>
      </w:r>
      <w:r>
        <w:rPr>
          <w:rFonts w:hint="eastAsia" w:ascii="宋体" w:hAnsi="宋体"/>
          <w:b/>
        </w:rPr>
        <w:t>：</w:t>
      </w:r>
    </w:p>
    <w:p>
      <w:pPr>
        <w:spacing w:line="400" w:lineRule="exact"/>
        <w:ind w:firstLine="420" w:firstLineChars="200"/>
        <w:rPr>
          <w:rFonts w:ascii="宋体" w:hAnsi="宋体"/>
        </w:rPr>
      </w:pPr>
      <w:r>
        <w:rPr>
          <w:rFonts w:hint="eastAsia" w:ascii="宋体" w:hAnsi="宋体"/>
        </w:rPr>
        <w:t>我方根据竞价文件的要求，通过委任的全权代表，向贵方递交的全套竞价文件参与下列项目的竞价，现为我方的一切竞价行为作郑重承诺及声明如下：</w:t>
      </w:r>
    </w:p>
    <w:p>
      <w:pPr>
        <w:numPr>
          <w:ilvl w:val="0"/>
          <w:numId w:val="1"/>
        </w:numPr>
        <w:tabs>
          <w:tab w:val="left" w:pos="540"/>
        </w:tabs>
        <w:snapToGrid w:val="0"/>
        <w:spacing w:line="400" w:lineRule="exact"/>
        <w:rPr>
          <w:rFonts w:ascii="宋体" w:hAnsi="宋体"/>
          <w:lang w:val="en-GB"/>
        </w:rPr>
      </w:pPr>
      <w:r>
        <w:rPr>
          <w:rFonts w:hint="eastAsia" w:ascii="宋体" w:hAnsi="宋体"/>
          <w:lang w:val="en-GB"/>
        </w:rPr>
        <w:t>竞价项目名称：</w:t>
      </w:r>
      <w:r>
        <w:rPr>
          <w:rFonts w:hint="eastAsia" w:ascii="宋体" w:hAnsi="宋体"/>
          <w:u w:val="single"/>
          <w:lang w:val="en-GB"/>
        </w:rPr>
        <w:t>十八罗汉山森林公园自助售卖机经营资格采购项目</w:t>
      </w:r>
    </w:p>
    <w:p>
      <w:pPr>
        <w:numPr>
          <w:ilvl w:val="0"/>
          <w:numId w:val="1"/>
        </w:numPr>
        <w:tabs>
          <w:tab w:val="left" w:pos="540"/>
        </w:tabs>
        <w:snapToGrid w:val="0"/>
        <w:spacing w:line="400" w:lineRule="exact"/>
        <w:rPr>
          <w:rFonts w:ascii="宋体" w:hAnsi="宋体"/>
          <w:lang w:val="en-GB"/>
        </w:rPr>
      </w:pPr>
      <w:r>
        <w:rPr>
          <w:rFonts w:hint="eastAsia" w:ascii="宋体" w:hAnsi="宋体"/>
          <w:lang w:val="en-GB"/>
        </w:rPr>
        <w:t>我方已认真阅读了全部竞价文件及其相关文件，完全清楚理解其内容及规约，同意接受竞价文件的要求，均没有任何异议、质疑和误解之处。</w:t>
      </w:r>
    </w:p>
    <w:p>
      <w:pPr>
        <w:numPr>
          <w:ilvl w:val="0"/>
          <w:numId w:val="1"/>
        </w:numPr>
        <w:tabs>
          <w:tab w:val="left" w:pos="540"/>
        </w:tabs>
        <w:snapToGrid w:val="0"/>
        <w:spacing w:line="400" w:lineRule="exact"/>
        <w:rPr>
          <w:rFonts w:ascii="宋体" w:hAnsi="宋体"/>
          <w:lang w:val="en-GB"/>
        </w:rPr>
      </w:pPr>
      <w:r>
        <w:rPr>
          <w:rFonts w:hint="eastAsia" w:ascii="宋体" w:hAnsi="宋体"/>
          <w:lang w:val="en-GB"/>
        </w:rPr>
        <w:t>我方所提供的一切文件均已经过认真、严格的审核，其内容均为合法真实、准确有效且毫无遗漏和保留，绝无任何虚假、伪造和夸大的成份，若出现违背诚实信用和无如实告知之处，愿独自承担相应的法律责任。</w:t>
      </w:r>
    </w:p>
    <w:p>
      <w:pPr>
        <w:numPr>
          <w:ilvl w:val="0"/>
          <w:numId w:val="1"/>
        </w:numPr>
        <w:tabs>
          <w:tab w:val="left" w:pos="540"/>
        </w:tabs>
        <w:snapToGrid w:val="0"/>
        <w:spacing w:line="400" w:lineRule="exact"/>
        <w:rPr>
          <w:rFonts w:ascii="宋体" w:hAnsi="宋体"/>
          <w:lang w:val="en-GB"/>
        </w:rPr>
      </w:pPr>
      <w:r>
        <w:rPr>
          <w:rFonts w:hint="eastAsia" w:ascii="宋体" w:hAnsi="宋体"/>
          <w:lang w:val="en-GB"/>
        </w:rPr>
        <w:t>我方在参与本次竞价活动中，不曾以任何不正当的手段影响、串通、排斥有关当事人或谋取、施予非法利益，如有行为不当，愿独自承担此行为所造成的后果和法律责任。</w:t>
      </w:r>
    </w:p>
    <w:p>
      <w:pPr>
        <w:numPr>
          <w:ilvl w:val="0"/>
          <w:numId w:val="1"/>
        </w:numPr>
        <w:tabs>
          <w:tab w:val="left" w:pos="540"/>
        </w:tabs>
        <w:snapToGrid w:val="0"/>
        <w:spacing w:line="400" w:lineRule="exact"/>
        <w:rPr>
          <w:rFonts w:ascii="宋体" w:hAnsi="宋体"/>
          <w:lang w:val="en-GB"/>
        </w:rPr>
      </w:pPr>
      <w:r>
        <w:rPr>
          <w:rFonts w:hint="eastAsia" w:ascii="宋体" w:hAnsi="宋体"/>
          <w:lang w:val="en-GB"/>
        </w:rPr>
        <w:t>我方没有在广州市区域内受到暂停（取消）在当地投标资格的处罚。如经查实，我方在佛山市区域内受到暂停（取消）在当地投标资格的处罚，只要在本项目竞价当天仍在处罚期内的，若我方中标，将自愿接受发包人取消我方在本项目的成交资格及其他处罚或处理（包括但不限于没收保证金等），并承担由此产生的一切后果。</w:t>
      </w:r>
    </w:p>
    <w:p>
      <w:pPr>
        <w:numPr>
          <w:ilvl w:val="0"/>
          <w:numId w:val="1"/>
        </w:numPr>
        <w:tabs>
          <w:tab w:val="left" w:pos="540"/>
        </w:tabs>
        <w:snapToGrid w:val="0"/>
        <w:spacing w:line="400" w:lineRule="exact"/>
        <w:rPr>
          <w:rFonts w:ascii="宋体" w:hAnsi="宋体"/>
          <w:lang w:val="en-GB"/>
        </w:rPr>
      </w:pPr>
      <w:r>
        <w:rPr>
          <w:rFonts w:hint="eastAsia" w:ascii="宋体" w:hAnsi="宋体"/>
          <w:lang w:val="en-GB"/>
        </w:rPr>
        <w:t>我方没有处于被责令停业、财产被接管或冻结，破产状态。</w:t>
      </w:r>
    </w:p>
    <w:p>
      <w:pPr>
        <w:numPr>
          <w:ilvl w:val="0"/>
          <w:numId w:val="1"/>
        </w:numPr>
        <w:tabs>
          <w:tab w:val="left" w:pos="540"/>
        </w:tabs>
        <w:snapToGrid w:val="0"/>
        <w:spacing w:line="400" w:lineRule="exact"/>
        <w:rPr>
          <w:rFonts w:ascii="宋体" w:hAnsi="宋体"/>
          <w:lang w:val="en-GB"/>
        </w:rPr>
      </w:pPr>
      <w:r>
        <w:rPr>
          <w:rFonts w:hint="eastAsia" w:ascii="宋体" w:hAnsi="宋体"/>
          <w:lang w:val="en-GB"/>
        </w:rPr>
        <w:t>我方接受 “承包合同范本”中所有条款，不存在异议。</w:t>
      </w:r>
    </w:p>
    <w:p>
      <w:pPr>
        <w:spacing w:line="400" w:lineRule="exact"/>
        <w:rPr>
          <w:rFonts w:ascii="宋体" w:hAnsi="宋体"/>
          <w:lang w:val="en-GB"/>
        </w:rPr>
      </w:pPr>
    </w:p>
    <w:p>
      <w:pPr>
        <w:spacing w:line="400" w:lineRule="exact"/>
        <w:rPr>
          <w:rFonts w:ascii="宋体" w:hAnsi="宋体"/>
          <w:lang w:val="en-GB"/>
        </w:rPr>
      </w:pPr>
    </w:p>
    <w:p>
      <w:pPr>
        <w:spacing w:line="400" w:lineRule="exact"/>
        <w:rPr>
          <w:rFonts w:ascii="宋体" w:hAnsi="宋体"/>
        </w:rPr>
      </w:pPr>
    </w:p>
    <w:p>
      <w:pPr>
        <w:tabs>
          <w:tab w:val="left" w:pos="-3780"/>
        </w:tabs>
        <w:spacing w:line="400" w:lineRule="exact"/>
        <w:rPr>
          <w:rFonts w:ascii="宋体" w:hAnsi="宋体"/>
        </w:rPr>
      </w:pPr>
      <w:r>
        <w:rPr>
          <w:rFonts w:hint="eastAsia" w:ascii="宋体" w:hAnsi="宋体"/>
        </w:rPr>
        <w:t>竞价人：</w:t>
      </w:r>
      <w:r>
        <w:rPr>
          <w:rFonts w:hint="eastAsia" w:ascii="宋体" w:hAnsi="宋体"/>
          <w:u w:val="single"/>
        </w:rPr>
        <w:t xml:space="preserve">                </w:t>
      </w:r>
      <w:r>
        <w:rPr>
          <w:rFonts w:hint="eastAsia" w:ascii="宋体" w:hAnsi="宋体"/>
        </w:rPr>
        <w:t>（盖公章）</w:t>
      </w:r>
    </w:p>
    <w:p>
      <w:pPr>
        <w:tabs>
          <w:tab w:val="left" w:pos="-3780"/>
        </w:tabs>
        <w:spacing w:line="400" w:lineRule="exact"/>
        <w:rPr>
          <w:rFonts w:ascii="宋体" w:hAnsi="宋体"/>
          <w:u w:val="single"/>
        </w:rPr>
      </w:pPr>
      <w:r>
        <w:rPr>
          <w:rFonts w:hint="eastAsia" w:ascii="宋体" w:hAnsi="宋体"/>
        </w:rPr>
        <w:t>法定代表人（或全权代表）：</w:t>
      </w:r>
      <w:r>
        <w:rPr>
          <w:rFonts w:hint="eastAsia" w:ascii="宋体" w:hAnsi="宋体"/>
          <w:u w:val="single"/>
        </w:rPr>
        <w:t xml:space="preserve">    （签名或签章）  </w:t>
      </w:r>
    </w:p>
    <w:p>
      <w:pPr>
        <w:tabs>
          <w:tab w:val="left" w:pos="-3780"/>
        </w:tabs>
        <w:spacing w:line="400" w:lineRule="exact"/>
        <w:rPr>
          <w:rFonts w:ascii="宋体" w:hAnsi="宋体" w:cs="宋体"/>
          <w:lang w:val="en-GB"/>
        </w:rPr>
      </w:pPr>
      <w:bookmarkStart w:id="10" w:name="_法人代表授权书"/>
      <w:bookmarkEnd w:id="10"/>
      <w:bookmarkStart w:id="11" w:name="_投标承诺函"/>
      <w:bookmarkEnd w:id="11"/>
      <w:r>
        <w:rPr>
          <w:rFonts w:hint="eastAsia" w:ascii="宋体" w:hAnsi="宋体" w:cs="宋体"/>
          <w:lang w:val="en-GB"/>
        </w:rPr>
        <w:t xml:space="preserve">日  期：  </w:t>
      </w:r>
      <w:r>
        <w:rPr>
          <w:rFonts w:hint="eastAsia" w:ascii="宋体" w:hAnsi="宋体" w:cs="宋体"/>
        </w:rPr>
        <w:t xml:space="preserve">   </w:t>
      </w:r>
      <w:r>
        <w:rPr>
          <w:rFonts w:hint="eastAsia" w:ascii="宋体" w:hAnsi="宋体" w:cs="宋体"/>
          <w:lang w:val="en-GB"/>
        </w:rPr>
        <w:t xml:space="preserve">年 </w:t>
      </w:r>
      <w:r>
        <w:rPr>
          <w:rFonts w:hint="eastAsia" w:ascii="宋体" w:hAnsi="宋体" w:cs="宋体"/>
        </w:rPr>
        <w:t xml:space="preserve">   </w:t>
      </w:r>
      <w:r>
        <w:rPr>
          <w:rFonts w:hint="eastAsia" w:ascii="宋体" w:hAnsi="宋体" w:cs="宋体"/>
          <w:lang w:val="en-GB"/>
        </w:rPr>
        <w:t xml:space="preserve"> 月  </w:t>
      </w:r>
      <w:r>
        <w:rPr>
          <w:rFonts w:hint="eastAsia" w:ascii="宋体" w:hAnsi="宋体" w:cs="宋体"/>
        </w:rPr>
        <w:t xml:space="preserve">  </w:t>
      </w:r>
      <w:r>
        <w:rPr>
          <w:rFonts w:hint="eastAsia" w:ascii="宋体" w:hAnsi="宋体" w:cs="宋体"/>
          <w:lang w:val="en-GB"/>
        </w:rPr>
        <w:t xml:space="preserve"> 日</w:t>
      </w:r>
    </w:p>
    <w:p>
      <w:pPr>
        <w:tabs>
          <w:tab w:val="left" w:pos="-3780"/>
        </w:tabs>
        <w:spacing w:line="400" w:lineRule="exact"/>
        <w:rPr>
          <w:lang w:val="en-GB"/>
        </w:rPr>
      </w:pPr>
    </w:p>
    <w:p>
      <w:pPr>
        <w:spacing w:line="400" w:lineRule="exact"/>
        <w:rPr>
          <w:rFonts w:ascii="宋体" w:hAnsi="宋体"/>
          <w:b/>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b/>
        </w:rPr>
        <w:t>说明及要求：本承诺函内容不得擅自删改。</w:t>
      </w:r>
    </w:p>
    <w:p>
      <w:pPr>
        <w:widowControl/>
        <w:rPr>
          <w:rFonts w:hint="eastAsia" w:hAnsi="-webkit-standard" w:cs="宋体"/>
          <w:sz w:val="32"/>
          <w:szCs w:val="32"/>
        </w:rPr>
      </w:pPr>
      <w:r>
        <w:rPr>
          <w:rFonts w:hint="eastAsia" w:ascii="黑体" w:hAnsi="黑体" w:eastAsia="黑体" w:cs="黑体"/>
          <w:kern w:val="0"/>
          <w:sz w:val="32"/>
          <w:szCs w:val="32"/>
        </w:rPr>
        <w:t>附件4</w:t>
      </w:r>
      <w:bookmarkEnd w:id="8"/>
      <w:bookmarkEnd w:id="9"/>
    </w:p>
    <w:p>
      <w:pPr>
        <w:pStyle w:val="3"/>
        <w:rPr>
          <w:rFonts w:eastAsia="仿宋"/>
          <w:szCs w:val="32"/>
        </w:rPr>
      </w:pPr>
      <w:r>
        <w:rPr>
          <w:rFonts w:hint="eastAsia" w:ascii="方正小标宋简体" w:hAnsi="方正小标宋简体" w:eastAsia="方正小标宋简体" w:cs="方正小标宋简体"/>
          <w:b/>
          <w:bCs/>
          <w:sz w:val="32"/>
          <w:szCs w:val="32"/>
        </w:rPr>
        <w:t>报价单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3725"/>
        <w:gridCol w:w="1041"/>
        <w:gridCol w:w="6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单位名称</w:t>
            </w:r>
          </w:p>
          <w:p>
            <w:pPr>
              <w:jc w:val="center"/>
              <w:rPr>
                <w:rFonts w:ascii="仿宋_GB2312" w:hAnsi="仿宋_GB2312" w:eastAsia="仿宋_GB2312" w:cs="仿宋_GB2312"/>
                <w:b/>
                <w:sz w:val="24"/>
              </w:rPr>
            </w:pPr>
            <w:r>
              <w:rPr>
                <w:rFonts w:hint="eastAsia" w:ascii="仿宋_GB2312" w:hAnsi="仿宋_GB2312" w:eastAsia="仿宋_GB2312" w:cs="仿宋_GB2312"/>
                <w:b/>
                <w:sz w:val="24"/>
              </w:rPr>
              <w:t>（加盖公章）</w:t>
            </w:r>
          </w:p>
        </w:tc>
        <w:tc>
          <w:tcPr>
            <w:tcW w:w="11034" w:type="dxa"/>
            <w:gridSpan w:val="3"/>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联系人及</w:t>
            </w:r>
          </w:p>
          <w:p>
            <w:pPr>
              <w:jc w:val="center"/>
              <w:rPr>
                <w:rFonts w:ascii="仿宋_GB2312" w:hAnsi="仿宋_GB2312" w:eastAsia="仿宋_GB2312" w:cs="仿宋_GB2312"/>
                <w:b/>
                <w:sz w:val="24"/>
              </w:rPr>
            </w:pPr>
            <w:r>
              <w:rPr>
                <w:rFonts w:hint="eastAsia" w:ascii="仿宋_GB2312" w:hAnsi="仿宋_GB2312" w:eastAsia="仿宋_GB2312" w:cs="仿宋_GB2312"/>
                <w:b/>
                <w:sz w:val="24"/>
              </w:rPr>
              <w:t>联系方式</w:t>
            </w:r>
          </w:p>
        </w:tc>
        <w:tc>
          <w:tcPr>
            <w:tcW w:w="11034" w:type="dxa"/>
            <w:gridSpan w:val="3"/>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6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物业</w:t>
            </w:r>
          </w:p>
        </w:tc>
        <w:tc>
          <w:tcPr>
            <w:tcW w:w="3725"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color w:val="auto"/>
                <w:sz w:val="24"/>
                <w:szCs w:val="24"/>
              </w:rPr>
              <w:t>十八罗汉山森林公园自助售卖机经营资格采购项目</w:t>
            </w:r>
          </w:p>
        </w:tc>
        <w:tc>
          <w:tcPr>
            <w:tcW w:w="1041"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用途</w:t>
            </w:r>
          </w:p>
        </w:tc>
        <w:tc>
          <w:tcPr>
            <w:tcW w:w="6268"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投放自助售卖机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1626"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rPr>
              <w:t>投放点</w:t>
            </w:r>
          </w:p>
          <w:p>
            <w:pPr>
              <w:jc w:val="center"/>
              <w:rPr>
                <w:rFonts w:ascii="仿宋_GB2312" w:hAnsi="仿宋_GB2312" w:eastAsia="仿宋_GB2312" w:cs="仿宋_GB2312"/>
                <w:b/>
                <w:sz w:val="24"/>
              </w:rPr>
            </w:pPr>
            <w:r>
              <w:rPr>
                <w:rFonts w:hint="eastAsia" w:ascii="仿宋_GB2312" w:hAnsi="仿宋_GB2312" w:eastAsia="仿宋_GB2312" w:cs="仿宋_GB2312"/>
                <w:b/>
                <w:sz w:val="24"/>
              </w:rPr>
              <w:t>3（个）</w:t>
            </w:r>
          </w:p>
        </w:tc>
        <w:tc>
          <w:tcPr>
            <w:tcW w:w="4766" w:type="dxa"/>
            <w:gridSpan w:val="2"/>
            <w:tcBorders>
              <w:top w:val="single" w:color="auto" w:sz="4" w:space="0"/>
              <w:left w:val="nil"/>
              <w:bottom w:val="single" w:color="auto" w:sz="4" w:space="0"/>
              <w:right w:val="single" w:color="auto" w:sz="4" w:space="0"/>
            </w:tcBorders>
            <w:vAlign w:val="center"/>
          </w:tcPr>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管理费报价（元，含税）：</w:t>
            </w:r>
          </w:p>
          <w:p>
            <w:pPr>
              <w:rPr>
                <w:rFonts w:ascii="仿宋_GB2312" w:hAnsi="仿宋_GB2312" w:eastAsia="仿宋_GB2312" w:cs="仿宋_GB2312"/>
                <w:sz w:val="24"/>
              </w:rPr>
            </w:pPr>
            <w:r>
              <w:rPr>
                <w:rFonts w:hint="eastAsia" w:ascii="仿宋_GB2312" w:hAnsi="仿宋_GB2312" w:eastAsia="仿宋_GB2312" w:cs="仿宋_GB2312"/>
                <w:sz w:val="24"/>
              </w:rPr>
              <w:t>单个自助售卖机管理费</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元/月，</w:t>
            </w:r>
          </w:p>
          <w:p>
            <w:pPr>
              <w:pStyle w:val="2"/>
              <w:spacing w:line="360" w:lineRule="auto"/>
              <w:jc w:val="both"/>
            </w:pPr>
            <w:r>
              <w:rPr>
                <w:rFonts w:hint="eastAsia" w:ascii="仿宋_GB2312" w:hAnsi="仿宋_GB2312" w:eastAsia="仿宋_GB2312" w:cs="仿宋_GB2312"/>
                <w:sz w:val="24"/>
              </w:rPr>
              <w:t>3个自助售卖机合计管理费</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元/月。</w:t>
            </w:r>
          </w:p>
        </w:tc>
        <w:tc>
          <w:tcPr>
            <w:tcW w:w="6268" w:type="dxa"/>
            <w:tcBorders>
              <w:top w:val="nil"/>
              <w:left w:val="nil"/>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1.管理费报价为每月管理的单价。</w:t>
            </w:r>
          </w:p>
          <w:p>
            <w:pPr>
              <w:rPr>
                <w:rFonts w:ascii="仿宋_GB2312" w:hAnsi="仿宋_GB2312" w:eastAsia="仿宋_GB2312" w:cs="仿宋_GB2312"/>
                <w:sz w:val="24"/>
              </w:rPr>
            </w:pPr>
            <w:r>
              <w:rPr>
                <w:rFonts w:hint="eastAsia" w:ascii="仿宋_GB2312" w:hAnsi="仿宋_GB2312" w:eastAsia="仿宋_GB2312" w:cs="仿宋_GB2312"/>
                <w:sz w:val="24"/>
              </w:rPr>
              <w:t>2.本次询价的内容是十八罗汉山森林公园自助售卖机投放数量，以个数来计算。</w:t>
            </w:r>
          </w:p>
        </w:tc>
      </w:tr>
    </w:tbl>
    <w:p>
      <w:pPr>
        <w:widowControl/>
        <w:rPr>
          <w:rFonts w:hint="eastAsia" w:ascii="仿宋_GB2312" w:hAnsi="-webkit-standard" w:eastAsia="仿宋_GB2312" w:cs="宋体"/>
          <w:sz w:val="28"/>
          <w:szCs w:val="28"/>
        </w:rPr>
      </w:pPr>
    </w:p>
    <w:p>
      <w:pPr>
        <w:spacing w:line="560" w:lineRule="exact"/>
        <w:jc w:val="center"/>
        <w:rPr>
          <w:rFonts w:ascii="方正小标宋简体" w:hAnsi="宋体" w:eastAsia="方正小标宋简体" w:cs="宋体"/>
          <w:color w:val="000000"/>
          <w:sz w:val="44"/>
          <w:szCs w:val="44"/>
        </w:rPr>
        <w:sectPr>
          <w:pgSz w:w="16838" w:h="11906" w:orient="landscape"/>
          <w:pgMar w:top="1800" w:right="1440" w:bottom="1800" w:left="1440" w:header="851" w:footer="992" w:gutter="0"/>
          <w:cols w:space="425" w:num="1"/>
          <w:docGrid w:type="lines" w:linePitch="312" w:charSpace="0"/>
        </w:sectPr>
      </w:pPr>
      <w:bookmarkStart w:id="12" w:name="_Hlk44336172"/>
    </w:p>
    <w:bookmarkEnd w:id="12"/>
    <w:p>
      <w:pPr>
        <w:pStyle w:val="9"/>
        <w:spacing w:line="360" w:lineRule="auto"/>
        <w:rPr>
          <w:rFonts w:ascii="黑体" w:hAnsi="黑体" w:eastAsia="黑体" w:cs="黑体"/>
          <w:kern w:val="0"/>
          <w:sz w:val="32"/>
          <w:szCs w:val="32"/>
        </w:rPr>
      </w:pPr>
      <w:r>
        <w:rPr>
          <w:rFonts w:hint="eastAsia" w:ascii="黑体" w:hAnsi="黑体" w:eastAsia="黑体" w:cs="黑体"/>
          <w:kern w:val="0"/>
          <w:sz w:val="32"/>
          <w:szCs w:val="32"/>
        </w:rPr>
        <w:t>附件5</w:t>
      </w:r>
    </w:p>
    <w:p>
      <w:pPr>
        <w:pStyle w:val="22"/>
        <w:spacing w:line="360" w:lineRule="auto"/>
        <w:jc w:val="center"/>
        <w:rPr>
          <w:rFonts w:ascii="方正小标宋简体" w:eastAsia="方正小标宋简体"/>
          <w:b/>
          <w:sz w:val="32"/>
          <w:szCs w:val="32"/>
        </w:rPr>
      </w:pPr>
      <w:r>
        <w:rPr>
          <w:rFonts w:hint="eastAsia" w:ascii="方正小标宋简体" w:eastAsia="方正小标宋简体"/>
          <w:b/>
          <w:sz w:val="32"/>
          <w:szCs w:val="32"/>
        </w:rPr>
        <w:t>关于在经营活动中无重大违法记录的声明</w:t>
      </w:r>
    </w:p>
    <w:p>
      <w:pPr>
        <w:pStyle w:val="9"/>
        <w:spacing w:line="360" w:lineRule="auto"/>
        <w:jc w:val="center"/>
        <w:rPr>
          <w:rFonts w:ascii="宋体" w:hAnsi="宋体" w:eastAsia="宋体"/>
          <w:b/>
        </w:rPr>
      </w:pPr>
    </w:p>
    <w:p>
      <w:pPr>
        <w:pStyle w:val="9"/>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致：广州南沙城市运营有限公司：</w:t>
      </w:r>
    </w:p>
    <w:p>
      <w:pPr>
        <w:pStyle w:val="9"/>
        <w:spacing w:line="360" w:lineRule="auto"/>
        <w:rPr>
          <w:rFonts w:ascii="仿宋_GB2312" w:hAnsi="仿宋_GB2312" w:eastAsia="仿宋_GB2312" w:cs="仿宋_GB2312"/>
          <w:sz w:val="24"/>
          <w:szCs w:val="24"/>
        </w:rPr>
      </w:pPr>
    </w:p>
    <w:p>
      <w:pPr>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关于贵方</w:t>
      </w:r>
      <w:r>
        <w:rPr>
          <w:rFonts w:hint="eastAsia" w:ascii="仿宋_GB2312" w:hAnsi="仿宋_GB2312" w:eastAsia="仿宋_GB2312" w:cs="仿宋_GB2312"/>
          <w:sz w:val="24"/>
          <w:u w:val="single"/>
        </w:rPr>
        <w:t>十八罗汉山森林公园自助售卖机经营资格采购项目</w:t>
      </w:r>
      <w:r>
        <w:rPr>
          <w:rFonts w:hint="eastAsia" w:ascii="仿宋_GB2312" w:hAnsi="仿宋_GB2312" w:eastAsia="仿宋_GB2312" w:cs="仿宋_GB2312"/>
          <w:sz w:val="24"/>
        </w:rPr>
        <w:t>的招标公告，我公司愿意参加投标，并声明：本公司具有符合招标要求的良好商业信誉和健全的财务会计制度、参加本项目前三年内，在经营活动中没有重大违法记录，三年内无因自身原因违约或不恰当履行合同引起的终止、纠纷、争议、仲裁和诉讼记录，无被责令停业或暂停投标记录，无经济方面的犯罪或严重违法记录，无发生过重大安全事故或责任事故。</w:t>
      </w:r>
      <w:r>
        <w:rPr>
          <w:rFonts w:hint="eastAsia" w:ascii="仿宋_GB2312" w:hAnsi="仿宋_GB2312" w:eastAsia="仿宋_GB2312" w:cs="仿宋_GB2312"/>
          <w:kern w:val="0"/>
          <w:sz w:val="24"/>
        </w:rPr>
        <w:t>并承诺在本次招标活动中，如有违法、违规、弄虚作假行为，所造成的损失、不良后果及法律责任，一律由我单位承担。</w:t>
      </w:r>
      <w:r>
        <w:rPr>
          <w:rFonts w:hint="eastAsia" w:ascii="仿宋_GB2312" w:hAnsi="仿宋_GB2312" w:eastAsia="仿宋_GB2312" w:cs="仿宋_GB2312"/>
          <w:sz w:val="24"/>
        </w:rPr>
        <w:t>并承诺所提交的投标文件和及相关证明文件是准确真实、完整有效的。</w:t>
      </w:r>
    </w:p>
    <w:p>
      <w:pPr>
        <w:spacing w:line="360" w:lineRule="auto"/>
        <w:rPr>
          <w:rFonts w:ascii="仿宋_GB2312" w:hAnsi="仿宋_GB2312" w:eastAsia="仿宋_GB2312" w:cs="仿宋_GB2312"/>
          <w:kern w:val="0"/>
          <w:sz w:val="24"/>
        </w:rPr>
      </w:pPr>
    </w:p>
    <w:p>
      <w:pPr>
        <w:widowControl/>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特此声明！</w:t>
      </w:r>
    </w:p>
    <w:p>
      <w:pPr>
        <w:pStyle w:val="22"/>
        <w:spacing w:line="720" w:lineRule="auto"/>
        <w:ind w:firstLine="2899" w:firstLineChars="1208"/>
        <w:jc w:val="left"/>
        <w:rPr>
          <w:rFonts w:hAnsi="仿宋_GB2312" w:cs="仿宋_GB2312"/>
          <w:sz w:val="24"/>
          <w:szCs w:val="24"/>
        </w:rPr>
      </w:pPr>
      <w:r>
        <w:rPr>
          <w:rFonts w:hint="eastAsia" w:hAnsi="仿宋_GB2312" w:cs="仿宋_GB2312"/>
          <w:sz w:val="24"/>
          <w:szCs w:val="24"/>
        </w:rPr>
        <w:t>投标人（全称）:</w:t>
      </w:r>
      <w:r>
        <w:rPr>
          <w:rFonts w:hint="eastAsia" w:hAnsi="仿宋_GB2312" w:cs="仿宋_GB2312"/>
          <w:sz w:val="24"/>
          <w:szCs w:val="24"/>
          <w:u w:val="single"/>
        </w:rPr>
        <w:t xml:space="preserve">             </w:t>
      </w:r>
      <w:r>
        <w:rPr>
          <w:rFonts w:hint="eastAsia" w:hAnsi="仿宋_GB2312" w:cs="仿宋_GB2312"/>
          <w:sz w:val="24"/>
          <w:szCs w:val="24"/>
        </w:rPr>
        <w:t>（加盖公章）</w:t>
      </w:r>
    </w:p>
    <w:p>
      <w:pPr>
        <w:pStyle w:val="22"/>
        <w:spacing w:line="720" w:lineRule="auto"/>
        <w:ind w:firstLine="2899" w:firstLineChars="1208"/>
        <w:rPr>
          <w:rFonts w:hAnsi="仿宋_GB2312" w:cs="仿宋_GB2312"/>
          <w:sz w:val="24"/>
          <w:szCs w:val="24"/>
          <w:u w:val="single"/>
        </w:rPr>
      </w:pPr>
      <w:r>
        <w:rPr>
          <w:rFonts w:hint="eastAsia" w:hAnsi="仿宋_GB2312" w:cs="仿宋_GB2312"/>
          <w:sz w:val="24"/>
          <w:szCs w:val="24"/>
        </w:rPr>
        <w:t>法定代表人或被授权人（签名或盖章）：</w:t>
      </w:r>
      <w:r>
        <w:rPr>
          <w:rFonts w:hint="eastAsia" w:hAnsi="仿宋_GB2312" w:cs="仿宋_GB2312"/>
          <w:sz w:val="24"/>
          <w:szCs w:val="24"/>
          <w:u w:val="single"/>
        </w:rPr>
        <w:t xml:space="preserve">        </w:t>
      </w:r>
    </w:p>
    <w:p>
      <w:pPr>
        <w:tabs>
          <w:tab w:val="left" w:pos="1908"/>
          <w:tab w:val="center" w:pos="4153"/>
        </w:tabs>
        <w:spacing w:line="720" w:lineRule="auto"/>
        <w:ind w:firstLine="2880" w:firstLineChars="1200"/>
        <w:jc w:val="left"/>
        <w:rPr>
          <w:rFonts w:ascii="仿宋_GB2312" w:hAnsi="仿宋_GB2312" w:eastAsia="仿宋_GB2312" w:cs="仿宋_GB2312"/>
          <w:color w:val="000000"/>
          <w:sz w:val="24"/>
        </w:rPr>
      </w:pPr>
      <w:r>
        <w:rPr>
          <w:rFonts w:hint="eastAsia" w:ascii="仿宋_GB2312" w:hAnsi="仿宋_GB2312" w:eastAsia="仿宋_GB2312" w:cs="仿宋_GB2312"/>
          <w:sz w:val="24"/>
        </w:rPr>
        <w:t>日期：</w:t>
      </w:r>
    </w:p>
    <w:p>
      <w:pPr>
        <w:rPr>
          <w:rFonts w:ascii="仿宋_GB2312" w:hAnsi="仿宋_GB2312" w:eastAsia="仿宋_GB2312" w:cs="仿宋_GB2312"/>
          <w:sz w:val="44"/>
          <w:szCs w:val="44"/>
        </w:rPr>
        <w:sectPr>
          <w:pgSz w:w="11906" w:h="16838"/>
          <w:pgMar w:top="1440" w:right="1800" w:bottom="1440" w:left="1800" w:header="851" w:footer="992" w:gutter="0"/>
          <w:cols w:space="425" w:num="1"/>
          <w:docGrid w:type="lines" w:linePitch="312" w:charSpace="0"/>
        </w:sectPr>
      </w:pPr>
    </w:p>
    <w:p>
      <w:pPr>
        <w:spacing w:before="156" w:beforeLines="50" w:line="560" w:lineRule="exact"/>
        <w:ind w:right="34"/>
        <w:rPr>
          <w:rFonts w:ascii="黑体" w:hAnsi="黑体" w:eastAsia="黑体" w:cs="黑体"/>
          <w:color w:val="000000"/>
          <w:sz w:val="32"/>
          <w:szCs w:val="32"/>
        </w:rPr>
      </w:pPr>
      <w:r>
        <w:rPr>
          <w:rFonts w:hint="eastAsia" w:ascii="黑体" w:hAnsi="黑体" w:eastAsia="黑体" w:cs="黑体"/>
          <w:color w:val="000000"/>
          <w:sz w:val="32"/>
          <w:szCs w:val="32"/>
        </w:rPr>
        <w:t>附件6</w:t>
      </w:r>
    </w:p>
    <w:p>
      <w:pPr>
        <w:spacing w:line="560" w:lineRule="exact"/>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十八罗汉山森林公园</w:t>
      </w:r>
      <w:bookmarkStart w:id="13" w:name="_GoBack"/>
      <w:bookmarkEnd w:id="13"/>
      <w:r>
        <w:rPr>
          <w:rFonts w:hint="eastAsia" w:ascii="方正小标宋简体" w:hAnsi="宋体" w:eastAsia="方正小标宋简体" w:cs="宋体"/>
          <w:color w:val="000000"/>
          <w:sz w:val="44"/>
          <w:szCs w:val="44"/>
        </w:rPr>
        <w:t>自助售卖机合作协议</w:t>
      </w:r>
    </w:p>
    <w:p>
      <w:pPr>
        <w:spacing w:line="560" w:lineRule="exact"/>
        <w:rPr>
          <w:rFonts w:ascii="方正小标宋简体" w:hAnsi="宋体" w:eastAsia="方正小标宋简体" w:cs="宋体"/>
          <w:color w:val="000000"/>
          <w:sz w:val="44"/>
          <w:szCs w:val="44"/>
        </w:rPr>
      </w:pPr>
    </w:p>
    <w:p>
      <w:pPr>
        <w:spacing w:line="560" w:lineRule="exact"/>
        <w:ind w:firstLine="640" w:firstLineChars="200"/>
        <w:rPr>
          <w:rFonts w:ascii="仿宋_GB2312" w:hAnsi="宋体" w:eastAsia="仿宋_GB2312" w:cs="宋体"/>
          <w:color w:val="000000"/>
          <w:sz w:val="32"/>
          <w:szCs w:val="32"/>
          <w:u w:val="single"/>
        </w:rPr>
      </w:pPr>
      <w:r>
        <w:rPr>
          <w:rFonts w:hint="eastAsia" w:ascii="仿宋_GB2312" w:hAnsi="宋体" w:eastAsia="仿宋_GB2312" w:cs="宋体"/>
          <w:color w:val="000000"/>
          <w:sz w:val="32"/>
          <w:szCs w:val="32"/>
        </w:rPr>
        <w:t>甲方：</w:t>
      </w:r>
      <w:r>
        <w:rPr>
          <w:rFonts w:hint="eastAsia" w:ascii="仿宋_GB2312" w:hAnsi="宋体" w:eastAsia="仿宋_GB2312" w:cs="宋体"/>
          <w:color w:val="000000"/>
          <w:sz w:val="32"/>
          <w:szCs w:val="32"/>
          <w:u w:val="single"/>
        </w:rPr>
        <w:t>广州南沙城市运营有限公司</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乙方：</w:t>
      </w:r>
      <w:r>
        <w:rPr>
          <w:rFonts w:hint="eastAsia" w:ascii="仿宋_GB2312" w:hAnsi="宋体" w:eastAsia="仿宋_GB2312" w:cs="宋体"/>
          <w:color w:val="000000"/>
          <w:sz w:val="32"/>
          <w:szCs w:val="32"/>
          <w:u w:val="single"/>
        </w:rPr>
        <w:t xml:space="preserve">                        </w:t>
      </w:r>
    </w:p>
    <w:p>
      <w:pPr>
        <w:spacing w:line="560" w:lineRule="exact"/>
        <w:rPr>
          <w:rFonts w:ascii="仿宋_GB2312" w:hAnsi="宋体" w:eastAsia="仿宋_GB2312" w:cs="宋体"/>
          <w:color w:val="000000"/>
          <w:sz w:val="32"/>
          <w:szCs w:val="32"/>
        </w:rPr>
      </w:pP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为逐步完善十八罗汉山森林公园的公益和商业的配套功能，</w:t>
      </w:r>
      <w:r>
        <w:rPr>
          <w:rFonts w:hint="eastAsia" w:ascii="仿宋_GB2312" w:hAnsi="仿宋_GB2312" w:eastAsia="仿宋_GB2312" w:cs="仿宋_GB2312"/>
          <w:sz w:val="32"/>
          <w:szCs w:val="32"/>
        </w:rPr>
        <w:t>满足市民游客在游览景区时的购物需求</w:t>
      </w:r>
      <w:r>
        <w:rPr>
          <w:rFonts w:hint="eastAsia" w:ascii="仿宋_GB2312" w:hAnsi="宋体" w:eastAsia="仿宋_GB2312" w:cs="宋体"/>
          <w:color w:val="000000"/>
          <w:sz w:val="32"/>
          <w:szCs w:val="32"/>
        </w:rPr>
        <w:t>，本着“便民利民、互惠互利、共同发展、实现双赢”的原则，甲乙双方友好协商签订本协议，以兹共同遵守。</w:t>
      </w:r>
    </w:p>
    <w:p>
      <w:pPr>
        <w:spacing w:line="56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一、合作模式</w:t>
      </w:r>
    </w:p>
    <w:p>
      <w:pPr>
        <w:spacing w:line="560" w:lineRule="exact"/>
        <w:ind w:left="57" w:leftChars="27" w:firstLine="643" w:firstLineChars="200"/>
        <w:rPr>
          <w:rFonts w:ascii="仿宋_GB2312" w:hAnsi="宋体" w:eastAsia="仿宋_GB2312" w:cs="宋体"/>
          <w:color w:val="000000"/>
          <w:sz w:val="32"/>
          <w:szCs w:val="32"/>
        </w:rPr>
      </w:pPr>
      <w:r>
        <w:rPr>
          <w:rStyle w:val="25"/>
          <w:rFonts w:hint="eastAsia" w:ascii="楷体_GB2312" w:hAnsi="楷体_GB2312" w:cs="楷体_GB2312"/>
        </w:rPr>
        <w:t>（一）</w:t>
      </w:r>
      <w:r>
        <w:rPr>
          <w:rFonts w:hint="eastAsia" w:ascii="楷体_GB2312" w:hAnsi="楷体_GB2312" w:eastAsia="楷体_GB2312" w:cs="楷体_GB2312"/>
          <w:b/>
          <w:color w:val="000000"/>
          <w:sz w:val="32"/>
          <w:szCs w:val="32"/>
        </w:rPr>
        <w:t>合作时间：</w:t>
      </w:r>
      <w:r>
        <w:rPr>
          <w:rFonts w:hint="eastAsia" w:ascii="仿宋_GB2312" w:hAnsi="宋体" w:eastAsia="仿宋_GB2312" w:cs="宋体"/>
          <w:color w:val="000000"/>
          <w:sz w:val="32"/>
          <w:szCs w:val="32"/>
        </w:rPr>
        <w:t>合同签订之日起至2024年8月31日止。</w:t>
      </w:r>
    </w:p>
    <w:p>
      <w:pPr>
        <w:spacing w:line="560" w:lineRule="exact"/>
        <w:ind w:left="57" w:leftChars="27" w:firstLine="643" w:firstLineChars="200"/>
        <w:rPr>
          <w:rStyle w:val="25"/>
          <w:rFonts w:ascii="楷体_GB2312" w:hAnsi="楷体_GB2312" w:cs="楷体_GB2312"/>
        </w:rPr>
      </w:pPr>
      <w:r>
        <w:rPr>
          <w:rStyle w:val="25"/>
          <w:rFonts w:hint="eastAsia" w:ascii="楷体_GB2312" w:hAnsi="楷体_GB2312" w:cs="楷体_GB2312"/>
        </w:rPr>
        <w:t>（二）合作模式</w:t>
      </w:r>
    </w:p>
    <w:p>
      <w:pPr>
        <w:spacing w:line="560" w:lineRule="exact"/>
        <w:ind w:left="57" w:leftChars="27"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 甲方授权提供</w:t>
      </w:r>
      <w:r>
        <w:rPr>
          <w:rFonts w:hint="eastAsia" w:ascii="仿宋_GB2312" w:hAnsi="宋体" w:eastAsia="仿宋_GB2312" w:cs="宋体"/>
          <w:color w:val="000000"/>
          <w:sz w:val="32"/>
          <w:szCs w:val="32"/>
          <w:u w:val="single"/>
        </w:rPr>
        <w:t>大岗十八罗汉山森林公园</w:t>
      </w:r>
      <w:r>
        <w:rPr>
          <w:rFonts w:hint="eastAsia" w:ascii="仿宋_GB2312" w:hAnsi="宋体" w:eastAsia="仿宋_GB2312" w:cs="宋体"/>
          <w:color w:val="000000"/>
          <w:sz w:val="32"/>
          <w:szCs w:val="32"/>
        </w:rPr>
        <w:t>指定的场地，为自助售卖机设备安装及运营提供标准电源：</w:t>
      </w:r>
      <w:r>
        <w:rPr>
          <w:rFonts w:hint="eastAsia" w:ascii="仿宋_GB2312" w:hAnsi="宋体" w:eastAsia="仿宋_GB2312" w:cs="宋体"/>
          <w:color w:val="000000"/>
          <w:sz w:val="32"/>
          <w:szCs w:val="32"/>
          <w:u w:val="single"/>
        </w:rPr>
        <w:t>220V/10A三线标准插座、接地线、24小时供电</w:t>
      </w:r>
      <w:r>
        <w:rPr>
          <w:rFonts w:hint="eastAsia" w:ascii="仿宋_GB2312" w:hAnsi="宋体" w:eastAsia="仿宋_GB2312" w:cs="宋体"/>
          <w:color w:val="000000"/>
          <w:sz w:val="32"/>
          <w:szCs w:val="32"/>
        </w:rPr>
        <w:t>。</w:t>
      </w:r>
    </w:p>
    <w:p>
      <w:pPr>
        <w:spacing w:line="560" w:lineRule="exact"/>
        <w:ind w:left="57" w:leftChars="27"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2. </w:t>
      </w:r>
      <w:r>
        <w:rPr>
          <w:rFonts w:hint="eastAsia" w:ascii="仿宋_GB2312" w:eastAsia="仿宋_GB2312"/>
          <w:color w:val="000000"/>
          <w:sz w:val="32"/>
          <w:szCs w:val="32"/>
        </w:rPr>
        <w:t>乙方负责</w:t>
      </w:r>
      <w:r>
        <w:rPr>
          <w:rFonts w:hint="eastAsia" w:ascii="仿宋_GB2312" w:eastAsia="仿宋_GB2312"/>
          <w:color w:val="000000"/>
          <w:sz w:val="32"/>
          <w:szCs w:val="32"/>
          <w:u w:val="single"/>
        </w:rPr>
        <w:t>十八罗汉山森林公园</w:t>
      </w:r>
      <w:r>
        <w:rPr>
          <w:rFonts w:hint="eastAsia" w:ascii="仿宋_GB2312" w:eastAsia="仿宋_GB2312"/>
          <w:color w:val="000000"/>
          <w:sz w:val="32"/>
          <w:szCs w:val="32"/>
        </w:rPr>
        <w:t>投放的自助售卖机运营工作，自负盈亏，</w:t>
      </w:r>
      <w:r>
        <w:rPr>
          <w:rFonts w:hint="eastAsia" w:ascii="仿宋_GB2312" w:hAnsi="宋体" w:eastAsia="仿宋_GB2312" w:cs="宋体"/>
          <w:color w:val="000000"/>
          <w:sz w:val="32"/>
          <w:szCs w:val="32"/>
        </w:rPr>
        <w:t>提供</w:t>
      </w:r>
      <w:r>
        <w:rPr>
          <w:rFonts w:hint="eastAsia" w:ascii="仿宋_GB2312" w:hAnsi="宋体" w:eastAsia="仿宋_GB2312" w:cs="宋体"/>
          <w:color w:val="000000"/>
          <w:sz w:val="32"/>
          <w:szCs w:val="32"/>
          <w:u w:val="single"/>
        </w:rPr>
        <w:t>自助售货机</w:t>
      </w:r>
      <w:r>
        <w:rPr>
          <w:rFonts w:hint="eastAsia" w:ascii="仿宋_GB2312" w:hAnsi="宋体" w:eastAsia="仿宋_GB2312" w:cs="宋体"/>
          <w:color w:val="000000"/>
          <w:sz w:val="32"/>
          <w:szCs w:val="32"/>
        </w:rPr>
        <w:t>（型号:综合机和饮料机）放置甲方所辖场地内经双方确定的位置，用于向市民游客提供自助购物服务。</w:t>
      </w:r>
    </w:p>
    <w:p>
      <w:pPr>
        <w:spacing w:line="560" w:lineRule="exact"/>
        <w:ind w:left="57" w:leftChars="27" w:firstLine="643" w:firstLineChars="200"/>
        <w:rPr>
          <w:rStyle w:val="25"/>
          <w:rFonts w:ascii="楷体_GB2312" w:hAnsi="楷体_GB2312" w:cs="楷体_GB2312"/>
        </w:rPr>
      </w:pPr>
      <w:r>
        <w:rPr>
          <w:rStyle w:val="25"/>
          <w:rFonts w:hint="eastAsia" w:ascii="楷体_GB2312" w:hAnsi="楷体_GB2312" w:cs="楷体_GB2312"/>
        </w:rPr>
        <w:t>（三）合同价款</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 管理费</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（1）费用标准：甲方收取每台自助售卖机管理费（含税）</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元/月，首次放置3个点位，故乙方需向甲方支付管理费（含税）合计</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元/月。</w:t>
      </w:r>
      <w:r>
        <w:rPr>
          <w:rFonts w:hint="eastAsia" w:ascii="仿宋_GB2312" w:hAnsi="宋体" w:eastAsia="仿宋_GB2312" w:cs="宋体"/>
          <w:color w:val="000000"/>
          <w:sz w:val="32"/>
          <w:szCs w:val="32"/>
        </w:rPr>
        <w:t>根据景区人流量实际情况，</w:t>
      </w:r>
      <w:r>
        <w:rPr>
          <w:rFonts w:hint="eastAsia" w:ascii="仿宋_GB2312" w:eastAsia="仿宋_GB2312"/>
          <w:color w:val="000000"/>
          <w:sz w:val="32"/>
          <w:szCs w:val="32"/>
        </w:rPr>
        <w:t>合同期限内，每增加一台自助售卖机，则增加管理费用</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（2）支付方式：管理费按甲乙双方确认的自助售卖机数量据实结算，按季度支付，乙方应于每季度首月15日前向甲方支付费用。在收到管理费后，甲方向乙方开具等额合法有效的增值税专用发票。</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（3）经甲乙双方协商一致，乙方无需支付前2个月的管理费。</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w:t>
      </w:r>
      <w:r>
        <w:rPr>
          <w:rFonts w:hint="eastAsia" w:ascii="仿宋_GB2312" w:hAnsi="仿宋_GB2312" w:eastAsia="仿宋_GB2312" w:cs="仿宋_GB2312"/>
          <w:sz w:val="32"/>
          <w:szCs w:val="32"/>
        </w:rPr>
        <w:t>景区按主管单位森林防火要求封闭期间（清明节预计15日等，以实际为准）不计管理费，在下季度管理费中扣除。</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 电费</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电费按季度支付，乙方应于每季度首月15日前向甲方支付上季度费用。在收到电费后，甲方向乙方开具等额合法有效的增值税专用发票。</w:t>
      </w:r>
    </w:p>
    <w:p>
      <w:pPr>
        <w:pStyle w:val="2"/>
        <w:spacing w:line="560" w:lineRule="exact"/>
        <w:ind w:firstLine="640" w:firstLineChars="200"/>
        <w:jc w:val="both"/>
        <w:rPr>
          <w:rFonts w:ascii="仿宋_GB2312" w:eastAsia="仿宋_GB2312"/>
          <w:color w:val="000000"/>
          <w:szCs w:val="32"/>
        </w:rPr>
      </w:pPr>
      <w:r>
        <w:rPr>
          <w:rFonts w:hint="eastAsia" w:ascii="仿宋_GB2312" w:eastAsia="仿宋_GB2312"/>
          <w:color w:val="000000"/>
          <w:szCs w:val="32"/>
        </w:rPr>
        <w:t>3</w:t>
      </w:r>
      <w:r>
        <w:rPr>
          <w:rFonts w:ascii="仿宋_GB2312" w:eastAsia="仿宋_GB2312"/>
          <w:color w:val="000000"/>
          <w:szCs w:val="32"/>
        </w:rPr>
        <w:t>.</w:t>
      </w:r>
      <w:r>
        <w:rPr>
          <w:rFonts w:hint="eastAsia" w:ascii="仿宋_GB2312" w:eastAsia="仿宋_GB2312"/>
          <w:color w:val="000000"/>
          <w:szCs w:val="32"/>
        </w:rPr>
        <w:t xml:space="preserve"> 其他费用</w:t>
      </w:r>
    </w:p>
    <w:p>
      <w:pPr>
        <w:pStyle w:val="2"/>
        <w:spacing w:line="560" w:lineRule="exact"/>
        <w:ind w:firstLine="640" w:firstLineChars="200"/>
        <w:jc w:val="both"/>
        <w:rPr>
          <w:rFonts w:eastAsia="仿宋_GB2312"/>
          <w:color w:val="000000"/>
        </w:rPr>
      </w:pPr>
      <w:r>
        <w:rPr>
          <w:rFonts w:hint="eastAsia" w:ascii="仿宋_GB2312" w:eastAsia="仿宋_GB2312"/>
          <w:color w:val="000000"/>
          <w:szCs w:val="32"/>
        </w:rPr>
        <w:t>为避免歧义，自协议生效之日起，乙方还应承担所有自助售卖机经营过程所产生的除管理费、电费外的其他费用，如垃圾清运费等。</w:t>
      </w:r>
    </w:p>
    <w:p>
      <w:pPr>
        <w:spacing w:line="560" w:lineRule="exact"/>
        <w:ind w:left="57" w:leftChars="27"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二、甲方权利和义务</w:t>
      </w:r>
    </w:p>
    <w:p>
      <w:pPr>
        <w:spacing w:line="560" w:lineRule="exact"/>
        <w:ind w:left="57"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 xml:space="preserve"> 甲方协助乙方做好设备安全运营，尽量使乙方设备免遭人为破坏。如发生人为破坏，被盗等情况时，应及时通知乙方并</w:t>
      </w:r>
      <w:r>
        <w:rPr>
          <w:rFonts w:ascii="仿宋_GB2312" w:hAnsi="宋体" w:eastAsia="仿宋_GB2312" w:cs="宋体"/>
          <w:color w:val="000000"/>
          <w:sz w:val="32"/>
          <w:szCs w:val="32"/>
        </w:rPr>
        <w:t>协助</w:t>
      </w:r>
      <w:r>
        <w:rPr>
          <w:rFonts w:hint="eastAsia" w:ascii="仿宋_GB2312" w:hAnsi="宋体" w:eastAsia="仿宋_GB2312" w:cs="宋体"/>
          <w:color w:val="000000"/>
          <w:sz w:val="32"/>
          <w:szCs w:val="32"/>
        </w:rPr>
        <w:t>乙方</w:t>
      </w:r>
      <w:r>
        <w:rPr>
          <w:rFonts w:ascii="仿宋_GB2312" w:hAnsi="宋体" w:eastAsia="仿宋_GB2312" w:cs="宋体"/>
          <w:color w:val="000000"/>
          <w:sz w:val="32"/>
          <w:szCs w:val="32"/>
        </w:rPr>
        <w:t>追究</w:t>
      </w:r>
      <w:r>
        <w:rPr>
          <w:rFonts w:hint="eastAsia" w:ascii="仿宋_GB2312" w:hAnsi="宋体" w:eastAsia="仿宋_GB2312" w:cs="宋体"/>
          <w:color w:val="000000"/>
          <w:sz w:val="32"/>
          <w:szCs w:val="32"/>
        </w:rPr>
        <w:t>侵权</w:t>
      </w:r>
      <w:r>
        <w:rPr>
          <w:rFonts w:ascii="仿宋_GB2312" w:hAnsi="宋体" w:eastAsia="仿宋_GB2312" w:cs="宋体"/>
          <w:color w:val="000000"/>
          <w:sz w:val="32"/>
          <w:szCs w:val="32"/>
        </w:rPr>
        <w:t>责任</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但</w:t>
      </w:r>
      <w:r>
        <w:rPr>
          <w:rFonts w:hint="eastAsia" w:ascii="仿宋_GB2312" w:hAnsi="宋体" w:eastAsia="仿宋_GB2312" w:cs="宋体"/>
          <w:color w:val="000000"/>
          <w:sz w:val="32"/>
          <w:szCs w:val="32"/>
        </w:rPr>
        <w:t>甲方无需向</w:t>
      </w:r>
      <w:r>
        <w:rPr>
          <w:rFonts w:ascii="仿宋_GB2312" w:hAnsi="宋体" w:eastAsia="仿宋_GB2312" w:cs="宋体"/>
          <w:color w:val="000000"/>
          <w:sz w:val="32"/>
          <w:szCs w:val="32"/>
        </w:rPr>
        <w:t>乙方承担违约责任</w:t>
      </w:r>
      <w:r>
        <w:rPr>
          <w:rFonts w:hint="eastAsia" w:ascii="仿宋_GB2312" w:hAnsi="宋体" w:eastAsia="仿宋_GB2312" w:cs="宋体"/>
          <w:color w:val="000000"/>
          <w:sz w:val="32"/>
          <w:szCs w:val="32"/>
        </w:rPr>
        <w:t>。</w:t>
      </w:r>
    </w:p>
    <w:p>
      <w:pPr>
        <w:spacing w:line="56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 xml:space="preserve"> 甲方应积极协助乙方做好机器设备安装、运营维护工作，如协助故障处理，提供服务人员进出方便。</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 xml:space="preserve"> 甲方负责机器外观保洁。</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4</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 xml:space="preserve"> 甲方有权要求乙方提供已投放的自助售卖机相关数据，包括但不限于经营性数据和设备运行数据。</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5</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 xml:space="preserve"> 甲方配合自动售货机装拆工作，包含铺路和穿墙等恢复工作、开关安装工作。</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6. 甲方提出动态布设自助售卖机的需求，乙方应予以支持配合。</w:t>
      </w:r>
    </w:p>
    <w:p>
      <w:pPr>
        <w:spacing w:line="560" w:lineRule="exact"/>
        <w:ind w:left="57" w:leftChars="27"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三、乙方权利和义务</w:t>
      </w:r>
    </w:p>
    <w:p>
      <w:pPr>
        <w:spacing w:line="560" w:lineRule="exact"/>
        <w:ind w:left="57"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．乙方负责自助售货机的日常运营、售后服务、机器维护等工作，保证其经营合法性。</w:t>
      </w:r>
    </w:p>
    <w:p>
      <w:pPr>
        <w:spacing w:line="560" w:lineRule="exact"/>
        <w:ind w:left="57"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 乙方应保证维持自助售卖机网络正常，屏幕开启、支付宝、微信等电子支付功能畅通，处于正常售卖的状态。如因机器故障或产品质量造成的顾客投诉由乙方负责。</w:t>
      </w:r>
    </w:p>
    <w:p>
      <w:pPr>
        <w:spacing w:line="560" w:lineRule="exact"/>
        <w:ind w:left="57"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 乙方应确保自助售卖机不具备投币或是收受现金功能。</w:t>
      </w:r>
    </w:p>
    <w:p>
      <w:pPr>
        <w:spacing w:line="560" w:lineRule="exact"/>
        <w:ind w:left="57"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4. 自动售货机如出现机器故障，乙方须在48小时内修复；如机器货品缺货，应及时进行补货。</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5. 乙方承诺其放置机器内部的饮料、食品及其他产品完全符合相关国家质量和安全标准，并确保其包装完好，在保质期内，且无假冒、伪劣、不合格或货架明令淘汰并禁止销售的产品。</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6. 为确保消费者利益，甲方有权抽查乙方销售商品品类以及质量，对于不符合要求的商品，乙方需限期整改。若侵害</w:t>
      </w:r>
      <w:r>
        <w:rPr>
          <w:rFonts w:ascii="仿宋_GB2312" w:hAnsi="宋体" w:eastAsia="仿宋_GB2312" w:cs="宋体"/>
          <w:color w:val="000000"/>
          <w:sz w:val="32"/>
          <w:szCs w:val="32"/>
        </w:rPr>
        <w:t>消费者</w:t>
      </w:r>
      <w:r>
        <w:rPr>
          <w:rFonts w:hint="eastAsia" w:ascii="仿宋_GB2312" w:hAnsi="宋体" w:eastAsia="仿宋_GB2312" w:cs="宋体"/>
          <w:color w:val="000000"/>
          <w:sz w:val="32"/>
          <w:szCs w:val="32"/>
        </w:rPr>
        <w:t>合法</w:t>
      </w:r>
      <w:r>
        <w:rPr>
          <w:rFonts w:ascii="仿宋_GB2312" w:hAnsi="宋体" w:eastAsia="仿宋_GB2312" w:cs="宋体"/>
          <w:color w:val="000000"/>
          <w:sz w:val="32"/>
          <w:szCs w:val="32"/>
        </w:rPr>
        <w:t>权益</w:t>
      </w:r>
      <w:r>
        <w:rPr>
          <w:rFonts w:hint="eastAsia" w:ascii="仿宋_GB2312" w:hAnsi="宋体" w:eastAsia="仿宋_GB2312" w:cs="宋体"/>
          <w:color w:val="000000"/>
          <w:sz w:val="32"/>
          <w:szCs w:val="32"/>
        </w:rPr>
        <w:t>，由乙方</w:t>
      </w:r>
      <w:r>
        <w:rPr>
          <w:rFonts w:ascii="仿宋_GB2312" w:hAnsi="宋体" w:eastAsia="仿宋_GB2312" w:cs="宋体"/>
          <w:color w:val="000000"/>
          <w:sz w:val="32"/>
          <w:szCs w:val="32"/>
        </w:rPr>
        <w:t>承担</w:t>
      </w:r>
      <w:r>
        <w:rPr>
          <w:rFonts w:hint="eastAsia" w:ascii="仿宋_GB2312" w:hAnsi="宋体" w:eastAsia="仿宋_GB2312" w:cs="宋体"/>
          <w:color w:val="000000"/>
          <w:sz w:val="32"/>
          <w:szCs w:val="32"/>
        </w:rPr>
        <w:t>全部</w:t>
      </w:r>
      <w:r>
        <w:rPr>
          <w:rFonts w:ascii="仿宋_GB2312" w:hAnsi="宋体" w:eastAsia="仿宋_GB2312" w:cs="宋体"/>
          <w:color w:val="000000"/>
          <w:sz w:val="32"/>
          <w:szCs w:val="32"/>
        </w:rPr>
        <w:t>法律责任</w:t>
      </w: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若</w:t>
      </w:r>
      <w:r>
        <w:rPr>
          <w:rFonts w:hint="eastAsia" w:ascii="仿宋_GB2312" w:hAnsi="宋体" w:eastAsia="仿宋_GB2312" w:cs="宋体"/>
          <w:color w:val="000000"/>
          <w:sz w:val="32"/>
          <w:szCs w:val="32"/>
        </w:rPr>
        <w:t>因此</w:t>
      </w:r>
      <w:r>
        <w:rPr>
          <w:rFonts w:ascii="仿宋_GB2312" w:hAnsi="宋体" w:eastAsia="仿宋_GB2312" w:cs="宋体"/>
          <w:color w:val="000000"/>
          <w:sz w:val="32"/>
          <w:szCs w:val="32"/>
        </w:rPr>
        <w:t>造成甲方</w:t>
      </w:r>
      <w:r>
        <w:rPr>
          <w:rFonts w:hint="eastAsia" w:ascii="仿宋_GB2312" w:hAnsi="宋体" w:eastAsia="仿宋_GB2312" w:cs="宋体"/>
          <w:color w:val="000000"/>
          <w:sz w:val="32"/>
          <w:szCs w:val="32"/>
        </w:rPr>
        <w:t>损失</w:t>
      </w:r>
      <w:r>
        <w:rPr>
          <w:rFonts w:ascii="仿宋_GB2312" w:hAnsi="宋体" w:eastAsia="仿宋_GB2312" w:cs="宋体"/>
          <w:color w:val="000000"/>
          <w:sz w:val="32"/>
          <w:szCs w:val="32"/>
        </w:rPr>
        <w:t>的</w:t>
      </w:r>
      <w:r>
        <w:rPr>
          <w:rFonts w:hint="eastAsia" w:ascii="仿宋_GB2312" w:hAnsi="宋体" w:eastAsia="仿宋_GB2312" w:cs="宋体"/>
          <w:color w:val="000000"/>
          <w:sz w:val="32"/>
          <w:szCs w:val="32"/>
        </w:rPr>
        <w:t>（包括但不限于甲方的财物损失、甲方向任何第三方支付的补偿和</w:t>
      </w:r>
      <w:r>
        <w:rPr>
          <w:rFonts w:ascii="仿宋_GB2312" w:hAnsi="宋体" w:eastAsia="仿宋_GB2312" w:cs="宋体"/>
          <w:color w:val="000000"/>
          <w:sz w:val="32"/>
          <w:szCs w:val="32"/>
        </w:rPr>
        <w:t>赔偿</w:t>
      </w:r>
      <w:r>
        <w:rPr>
          <w:rFonts w:hint="eastAsia" w:ascii="仿宋_GB2312" w:hAnsi="宋体" w:eastAsia="仿宋_GB2312" w:cs="宋体"/>
          <w:color w:val="000000"/>
          <w:sz w:val="32"/>
          <w:szCs w:val="32"/>
        </w:rPr>
        <w:t>、律师费、差旅费</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仲裁费和诉讼费、公证费、公告费、评估费、鉴定费、邮寄送达费、印刷费、财产保全费、执行费、拍卖费等），乙方应全额赔偿甲方。</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7. 乙方对已投放自助售卖机承担安全生产责任。</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8. 乙方对已投放自助售卖机发布的信息承担法律责任。</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9</w:t>
      </w:r>
      <w:r>
        <w:rPr>
          <w:rFonts w:ascii="仿宋_GB2312" w:hAnsi="宋体" w:eastAsia="仿宋_GB2312" w:cs="宋体"/>
          <w:color w:val="000000"/>
          <w:sz w:val="32"/>
          <w:szCs w:val="32"/>
        </w:rPr>
        <w:t>.</w:t>
      </w:r>
      <w:r>
        <w:rPr>
          <w:rFonts w:hint="eastAsia" w:ascii="仿宋_GB2312" w:hAnsi="宋体" w:eastAsia="仿宋_GB2312" w:cs="宋体"/>
          <w:color w:val="000000"/>
          <w:sz w:val="32"/>
          <w:szCs w:val="32"/>
        </w:rPr>
        <w:t xml:space="preserve"> 乙方负责安装自动售货机的保护装置。</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10. 乙方投放的自助售卖机应自行根据需求购置第三方责任保障险等。</w:t>
      </w:r>
    </w:p>
    <w:p>
      <w:pPr>
        <w:spacing w:line="56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1. 乙方提出动态布设自助售卖机的需求，应书面向甲方提出申请，待甲方同意后，方可执行。</w:t>
      </w:r>
    </w:p>
    <w:p>
      <w:pPr>
        <w:spacing w:line="560" w:lineRule="exact"/>
        <w:ind w:firstLine="643" w:firstLineChars="200"/>
        <w:rPr>
          <w:rFonts w:ascii="仿宋_GB2312" w:hAnsi="宋体" w:eastAsia="仿宋_GB2312" w:cs="宋体"/>
          <w:b/>
          <w:bCs/>
          <w:color w:val="000000"/>
          <w:sz w:val="32"/>
          <w:szCs w:val="32"/>
        </w:rPr>
      </w:pP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四、违约责任</w:t>
      </w:r>
    </w:p>
    <w:p>
      <w:pPr>
        <w:pStyle w:val="2"/>
        <w:spacing w:line="560" w:lineRule="exact"/>
        <w:ind w:firstLine="640"/>
        <w:jc w:val="both"/>
        <w:rPr>
          <w:rFonts w:ascii="仿宋_GB2312" w:hAnsi="宋体" w:eastAsia="仿宋_GB2312" w:cs="宋体"/>
          <w:color w:val="000000"/>
          <w:szCs w:val="32"/>
        </w:rPr>
      </w:pPr>
      <w:r>
        <w:rPr>
          <w:rFonts w:hint="eastAsia" w:ascii="楷体_GB2312" w:hAnsi="楷体_GB2312" w:eastAsia="楷体_GB2312" w:cs="楷体_GB2312"/>
          <w:b/>
          <w:bCs/>
          <w:color w:val="000000"/>
          <w:szCs w:val="32"/>
        </w:rPr>
        <w:t>（一）</w:t>
      </w:r>
      <w:r>
        <w:rPr>
          <w:rFonts w:hint="eastAsia" w:ascii="仿宋_GB2312" w:hAnsi="宋体" w:eastAsia="仿宋_GB2312" w:cs="宋体"/>
          <w:color w:val="000000"/>
          <w:szCs w:val="32"/>
        </w:rPr>
        <w:t>乙方未按协议约定支付商业管理费或水电费等乙方应付费用，每逾期一日，乙方应向甲方支付应付款项万分之五的违约金；逾期超过三十日的，甲方有权解除协议，乙方应向甲方额外支付协议期限内商业管理费总额20%的违约金，违约金不足以弥补甲方损失的，乙方应及时补足。</w:t>
      </w:r>
    </w:p>
    <w:p>
      <w:pPr>
        <w:spacing w:line="560" w:lineRule="exact"/>
        <w:ind w:firstLine="643" w:firstLineChars="200"/>
        <w:rPr>
          <w:rFonts w:ascii="仿宋_GB2312" w:hAnsi="宋体" w:eastAsia="仿宋_GB2312" w:cs="宋体"/>
          <w:color w:val="000000"/>
          <w:sz w:val="32"/>
          <w:szCs w:val="32"/>
        </w:rPr>
      </w:pPr>
      <w:r>
        <w:rPr>
          <w:rFonts w:hint="eastAsia" w:ascii="楷体_GB2312" w:hAnsi="楷体_GB2312" w:eastAsia="楷体_GB2312" w:cs="楷体_GB2312"/>
          <w:b/>
          <w:bCs/>
          <w:color w:val="000000"/>
          <w:sz w:val="32"/>
          <w:szCs w:val="32"/>
        </w:rPr>
        <w:t>（二）</w:t>
      </w:r>
      <w:r>
        <w:rPr>
          <w:rFonts w:hint="eastAsia" w:ascii="仿宋_GB2312" w:hAnsi="宋体" w:eastAsia="仿宋_GB2312" w:cs="宋体"/>
          <w:color w:val="000000"/>
          <w:sz w:val="32"/>
          <w:szCs w:val="32"/>
        </w:rPr>
        <w:t>除协议另有约定外，乙方未按协议约定履行，且经甲方通知仍未限期改正的，甲方有权解除协议，乙方应向甲方额外支付协议期限内商业管理费总额20%的违约金；除此以外，乙方应承担其经营过程所产生的所有费用。</w:t>
      </w:r>
    </w:p>
    <w:p>
      <w:pPr>
        <w:spacing w:line="560" w:lineRule="exact"/>
        <w:ind w:firstLine="643" w:firstLineChars="200"/>
        <w:rPr>
          <w:rFonts w:ascii="仿宋_GB2312" w:hAnsi="宋体" w:eastAsia="仿宋_GB2312" w:cs="宋体"/>
          <w:color w:val="000000"/>
          <w:sz w:val="32"/>
          <w:szCs w:val="32"/>
        </w:rPr>
      </w:pPr>
      <w:r>
        <w:rPr>
          <w:rFonts w:hint="eastAsia" w:ascii="楷体_GB2312" w:hAnsi="楷体_GB2312" w:eastAsia="楷体_GB2312" w:cs="楷体_GB2312"/>
          <w:b/>
          <w:bCs/>
          <w:color w:val="000000"/>
          <w:sz w:val="32"/>
          <w:szCs w:val="32"/>
        </w:rPr>
        <w:t>（三）</w:t>
      </w:r>
      <w:r>
        <w:rPr>
          <w:rFonts w:hint="eastAsia" w:ascii="仿宋_GB2312" w:hAnsi="宋体" w:eastAsia="仿宋_GB2312" w:cs="宋体"/>
          <w:color w:val="000000"/>
          <w:sz w:val="32"/>
          <w:szCs w:val="32"/>
        </w:rPr>
        <w:t>甲乙双方协商一致，可变更或解除本协议。否则，任何一方单方解除协议的，应向对方支付协议期限内商业管理费总额20%的违约金。</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五、其他约定事项</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甲乙双方确定，协议存续期内因政府相关主管部门行政决策或不可抗力事件导致任何一方不能履行本协议的义务，则在该义务发生时，发生方应尽可能采取合理措施减少损失，并及时通知对方。不可抗力事件完毕后，发生方应及时履行原有义务，并提供当地公证处或行政部门的有效证明文件以作凭证。若因不可抗力事件导致协议不能继续履行，本协议可解除，甲乙双方均不需承担违约责任。</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2．除协议另有约定外，本协议约定的价格均为含税价。</w:t>
      </w:r>
    </w:p>
    <w:p>
      <w:pPr>
        <w:spacing w:line="560" w:lineRule="exact"/>
        <w:ind w:firstLine="640" w:firstLineChars="200"/>
        <w:rPr>
          <w:rFonts w:ascii="仿宋_GB2312" w:hAnsi="宋体" w:eastAsia="仿宋_GB2312" w:cs="宋体"/>
          <w:color w:val="000000"/>
          <w:sz w:val="32"/>
          <w:szCs w:val="32"/>
        </w:rPr>
      </w:pPr>
      <w:r>
        <w:rPr>
          <w:rFonts w:ascii="仿宋_GB2312" w:hAnsi="宋体" w:eastAsia="仿宋_GB2312" w:cs="宋体"/>
          <w:color w:val="000000"/>
          <w:sz w:val="32"/>
          <w:szCs w:val="32"/>
        </w:rPr>
        <w:t>3</w:t>
      </w:r>
      <w:r>
        <w:rPr>
          <w:rFonts w:hint="eastAsia" w:ascii="仿宋_GB2312" w:hAnsi="宋体" w:eastAsia="仿宋_GB2312" w:cs="宋体"/>
          <w:color w:val="000000"/>
          <w:sz w:val="32"/>
          <w:szCs w:val="32"/>
        </w:rPr>
        <w:t>．甲乙双方确定，在本协议履行过程中，如发生争议，应通过友好协商解决；协商不成的，任何一方均可向甲方所在地人民法院起诉。</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4．本协议未尽事宜双方可以签订补充协议。附件及补充协议，均为本协议有效组成部分，与本协议具有同等效力。</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5．本协议一式肆份，自甲乙双方法定代表人签字及加盖公章之日起生效，甲方持两份，乙方持两份，具有同等法律效力。 </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六、甲乙双方结算信息</w:t>
      </w:r>
    </w:p>
    <w:p>
      <w:pPr>
        <w:spacing w:line="560" w:lineRule="exact"/>
        <w:ind w:firstLine="643" w:firstLineChars="200"/>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甲方：广州南沙城市运营有限公司</w:t>
      </w:r>
      <w:r>
        <w:rPr>
          <w:rFonts w:ascii="仿宋_GB2312" w:hAnsi="宋体" w:eastAsia="仿宋_GB2312" w:cs="宋体"/>
          <w:b/>
          <w:bCs/>
          <w:color w:val="000000"/>
          <w:sz w:val="32"/>
          <w:szCs w:val="32"/>
        </w:rPr>
        <w:tab/>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地址：广州市南沙区金茂湾T7栋创新大厦7楼</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联系人：</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联系电话：</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账户名称：广州南沙城市运营有限公司</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开户银行：中国建设银行广州南沙开发区支行</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银行账号：44001531405053005538</w:t>
      </w:r>
    </w:p>
    <w:p>
      <w:pPr>
        <w:spacing w:line="560" w:lineRule="exact"/>
        <w:ind w:firstLine="643" w:firstLineChars="200"/>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乙方：</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税号:</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地址：</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联系人：</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联系电话：</w:t>
      </w:r>
    </w:p>
    <w:p>
      <w:pPr>
        <w:spacing w:line="560" w:lineRule="exact"/>
        <w:ind w:left="57" w:firstLine="640" w:firstLineChars="200"/>
        <w:rPr>
          <w:rFonts w:ascii="仿宋_GB2312" w:hAnsi="宋体" w:eastAsia="仿宋_GB2312" w:cs="宋体"/>
          <w:color w:val="000000"/>
          <w:sz w:val="32"/>
          <w:szCs w:val="32"/>
        </w:rPr>
      </w:pP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（以下为无正文）</w:t>
      </w:r>
    </w:p>
    <w:p>
      <w:pPr>
        <w:spacing w:line="560" w:lineRule="exact"/>
        <w:ind w:left="7040" w:hanging="7040" w:hangingChars="2200"/>
        <w:rPr>
          <w:rFonts w:ascii="仿宋_GB2312" w:hAnsi="宋体" w:eastAsia="仿宋_GB2312" w:cs="宋体"/>
          <w:color w:val="000000"/>
          <w:sz w:val="32"/>
          <w:szCs w:val="32"/>
        </w:rPr>
      </w:pPr>
    </w:p>
    <w:p>
      <w:pPr>
        <w:spacing w:line="56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甲方(盖章)：广州南沙城市运营有限公司</w:t>
      </w:r>
    </w:p>
    <w:p>
      <w:pPr>
        <w:spacing w:line="56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法定代表人/授权代表签字:</w:t>
      </w:r>
    </w:p>
    <w:p>
      <w:pPr>
        <w:spacing w:line="56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签订时间：      年    月    日</w:t>
      </w:r>
    </w:p>
    <w:p>
      <w:pPr>
        <w:spacing w:line="560" w:lineRule="exact"/>
        <w:rPr>
          <w:rFonts w:ascii="仿宋_GB2312" w:hAnsi="宋体" w:eastAsia="仿宋_GB2312" w:cs="宋体"/>
          <w:color w:val="000000"/>
          <w:sz w:val="32"/>
          <w:szCs w:val="32"/>
        </w:rPr>
      </w:pPr>
    </w:p>
    <w:p>
      <w:pPr>
        <w:spacing w:line="56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乙方(盖章):</w:t>
      </w:r>
    </w:p>
    <w:p>
      <w:pPr>
        <w:spacing w:line="56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法定代表人/授权代表签字:</w:t>
      </w:r>
    </w:p>
    <w:p>
      <w:pPr>
        <w:pStyle w:val="2"/>
        <w:jc w:val="both"/>
      </w:pPr>
      <w:r>
        <w:rPr>
          <w:rFonts w:hint="eastAsia" w:ascii="仿宋_GB2312" w:hAnsi="宋体" w:eastAsia="仿宋_GB2312" w:cs="宋体"/>
          <w:color w:val="000000"/>
          <w:szCs w:val="32"/>
        </w:rPr>
        <w:t>签订时间：      年    月    日</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ebkit-standard">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16</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rPr>
                              <w:rFonts w:hint="eastAsia"/>
                              <w:kern w:val="0"/>
                              <w:sz w:val="28"/>
                              <w:szCs w:val="28"/>
                            </w:rPr>
                            <w:t>第</w:t>
                          </w:r>
                          <w:r>
                            <w:rPr>
                              <w:rFonts w:hint="eastAsia" w:ascii="宋体" w:hAnsi="宋体" w:cs="宋体"/>
                              <w:kern w:val="0"/>
                              <w:sz w:val="28"/>
                              <w:szCs w:val="28"/>
                            </w:rPr>
                            <w:t xml:space="preserve"> </w:t>
                          </w:r>
                          <w:r>
                            <w:rPr>
                              <w:rFonts w:hint="eastAsia" w:ascii="宋体" w:hAnsi="宋体" w:cs="宋体"/>
                              <w:kern w:val="0"/>
                              <w:sz w:val="28"/>
                              <w:szCs w:val="28"/>
                            </w:rPr>
                            <w:fldChar w:fldCharType="begin"/>
                          </w:r>
                          <w:r>
                            <w:rPr>
                              <w:rFonts w:hint="eastAsia" w:ascii="宋体" w:hAnsi="宋体" w:cs="宋体"/>
                              <w:kern w:val="0"/>
                              <w:sz w:val="28"/>
                              <w:szCs w:val="28"/>
                            </w:rPr>
                            <w:instrText xml:space="preserve"> PAGE </w:instrText>
                          </w:r>
                          <w:r>
                            <w:rPr>
                              <w:rFonts w:hint="eastAsia" w:ascii="宋体" w:hAnsi="宋体" w:cs="宋体"/>
                              <w:kern w:val="0"/>
                              <w:sz w:val="28"/>
                              <w:szCs w:val="28"/>
                            </w:rPr>
                            <w:fldChar w:fldCharType="separate"/>
                          </w:r>
                          <w:r>
                            <w:rPr>
                              <w:rFonts w:ascii="宋体" w:hAnsi="宋体" w:cs="宋体"/>
                              <w:kern w:val="0"/>
                              <w:sz w:val="28"/>
                              <w:szCs w:val="28"/>
                            </w:rPr>
                            <w:t>16</w:t>
                          </w:r>
                          <w:r>
                            <w:rPr>
                              <w:rFonts w:hint="eastAsia" w:ascii="宋体" w:hAnsi="宋体" w:cs="宋体"/>
                              <w:kern w:val="0"/>
                              <w:sz w:val="28"/>
                              <w:szCs w:val="28"/>
                            </w:rPr>
                            <w:fldChar w:fldCharType="end"/>
                          </w:r>
                          <w:r>
                            <w:rPr>
                              <w:rFonts w:hint="eastAsia" w:ascii="宋体" w:hAnsi="宋体" w:cs="宋体"/>
                              <w:kern w:val="0"/>
                              <w:sz w:val="28"/>
                              <w:szCs w:val="28"/>
                            </w:rPr>
                            <w:t xml:space="preserve"> 页 共 </w:t>
                          </w:r>
                          <w:r>
                            <w:rPr>
                              <w:rFonts w:hint="eastAsia" w:ascii="宋体" w:hAnsi="宋体" w:cs="宋体"/>
                              <w:kern w:val="0"/>
                              <w:sz w:val="28"/>
                              <w:szCs w:val="28"/>
                            </w:rPr>
                            <w:fldChar w:fldCharType="begin"/>
                          </w:r>
                          <w:r>
                            <w:rPr>
                              <w:rFonts w:hint="eastAsia" w:ascii="宋体" w:hAnsi="宋体" w:cs="宋体"/>
                              <w:kern w:val="0"/>
                              <w:sz w:val="28"/>
                              <w:szCs w:val="28"/>
                            </w:rPr>
                            <w:instrText xml:space="preserve"> NUMPAGES </w:instrText>
                          </w:r>
                          <w:r>
                            <w:rPr>
                              <w:rFonts w:hint="eastAsia" w:ascii="宋体" w:hAnsi="宋体" w:cs="宋体"/>
                              <w:kern w:val="0"/>
                              <w:sz w:val="28"/>
                              <w:szCs w:val="28"/>
                            </w:rPr>
                            <w:fldChar w:fldCharType="separate"/>
                          </w:r>
                          <w:r>
                            <w:rPr>
                              <w:rFonts w:ascii="宋体" w:hAnsi="宋体" w:cs="宋体"/>
                              <w:kern w:val="0"/>
                              <w:sz w:val="28"/>
                              <w:szCs w:val="28"/>
                            </w:rPr>
                            <w:t>16</w:t>
                          </w:r>
                          <w:r>
                            <w:rPr>
                              <w:rFonts w:hint="eastAsia" w:ascii="宋体" w:hAnsi="宋体" w:cs="宋体"/>
                              <w:kern w:val="0"/>
                              <w:sz w:val="28"/>
                              <w:szCs w:val="28"/>
                            </w:rPr>
                            <w:fldChar w:fldCharType="end"/>
                          </w:r>
                          <w:r>
                            <w:rPr>
                              <w:rFonts w:hint="eastAsia" w:ascii="宋体" w:hAnsi="宋体" w:cs="宋体"/>
                              <w:kern w:val="0"/>
                              <w:sz w:val="28"/>
                              <w:szCs w:val="28"/>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7"/>
                      <w:jc w:val="center"/>
                    </w:pPr>
                    <w:r>
                      <w:rPr>
                        <w:rFonts w:hint="eastAsia"/>
                        <w:kern w:val="0"/>
                        <w:sz w:val="28"/>
                        <w:szCs w:val="28"/>
                      </w:rPr>
                      <w:t>第</w:t>
                    </w:r>
                    <w:r>
                      <w:rPr>
                        <w:rFonts w:hint="eastAsia" w:ascii="宋体" w:hAnsi="宋体" w:cs="宋体"/>
                        <w:kern w:val="0"/>
                        <w:sz w:val="28"/>
                        <w:szCs w:val="28"/>
                      </w:rPr>
                      <w:t xml:space="preserve"> </w:t>
                    </w:r>
                    <w:r>
                      <w:rPr>
                        <w:rFonts w:hint="eastAsia" w:ascii="宋体" w:hAnsi="宋体" w:cs="宋体"/>
                        <w:kern w:val="0"/>
                        <w:sz w:val="28"/>
                        <w:szCs w:val="28"/>
                      </w:rPr>
                      <w:fldChar w:fldCharType="begin"/>
                    </w:r>
                    <w:r>
                      <w:rPr>
                        <w:rFonts w:hint="eastAsia" w:ascii="宋体" w:hAnsi="宋体" w:cs="宋体"/>
                        <w:kern w:val="0"/>
                        <w:sz w:val="28"/>
                        <w:szCs w:val="28"/>
                      </w:rPr>
                      <w:instrText xml:space="preserve"> PAGE </w:instrText>
                    </w:r>
                    <w:r>
                      <w:rPr>
                        <w:rFonts w:hint="eastAsia" w:ascii="宋体" w:hAnsi="宋体" w:cs="宋体"/>
                        <w:kern w:val="0"/>
                        <w:sz w:val="28"/>
                        <w:szCs w:val="28"/>
                      </w:rPr>
                      <w:fldChar w:fldCharType="separate"/>
                    </w:r>
                    <w:r>
                      <w:rPr>
                        <w:rFonts w:ascii="宋体" w:hAnsi="宋体" w:cs="宋体"/>
                        <w:kern w:val="0"/>
                        <w:sz w:val="28"/>
                        <w:szCs w:val="28"/>
                      </w:rPr>
                      <w:t>16</w:t>
                    </w:r>
                    <w:r>
                      <w:rPr>
                        <w:rFonts w:hint="eastAsia" w:ascii="宋体" w:hAnsi="宋体" w:cs="宋体"/>
                        <w:kern w:val="0"/>
                        <w:sz w:val="28"/>
                        <w:szCs w:val="28"/>
                      </w:rPr>
                      <w:fldChar w:fldCharType="end"/>
                    </w:r>
                    <w:r>
                      <w:rPr>
                        <w:rFonts w:hint="eastAsia" w:ascii="宋体" w:hAnsi="宋体" w:cs="宋体"/>
                        <w:kern w:val="0"/>
                        <w:sz w:val="28"/>
                        <w:szCs w:val="28"/>
                      </w:rPr>
                      <w:t xml:space="preserve"> 页 共 </w:t>
                    </w:r>
                    <w:r>
                      <w:rPr>
                        <w:rFonts w:hint="eastAsia" w:ascii="宋体" w:hAnsi="宋体" w:cs="宋体"/>
                        <w:kern w:val="0"/>
                        <w:sz w:val="28"/>
                        <w:szCs w:val="28"/>
                      </w:rPr>
                      <w:fldChar w:fldCharType="begin"/>
                    </w:r>
                    <w:r>
                      <w:rPr>
                        <w:rFonts w:hint="eastAsia" w:ascii="宋体" w:hAnsi="宋体" w:cs="宋体"/>
                        <w:kern w:val="0"/>
                        <w:sz w:val="28"/>
                        <w:szCs w:val="28"/>
                      </w:rPr>
                      <w:instrText xml:space="preserve"> NUMPAGES </w:instrText>
                    </w:r>
                    <w:r>
                      <w:rPr>
                        <w:rFonts w:hint="eastAsia" w:ascii="宋体" w:hAnsi="宋体" w:cs="宋体"/>
                        <w:kern w:val="0"/>
                        <w:sz w:val="28"/>
                        <w:szCs w:val="28"/>
                      </w:rPr>
                      <w:fldChar w:fldCharType="separate"/>
                    </w:r>
                    <w:r>
                      <w:rPr>
                        <w:rFonts w:ascii="宋体" w:hAnsi="宋体" w:cs="宋体"/>
                        <w:kern w:val="0"/>
                        <w:sz w:val="28"/>
                        <w:szCs w:val="28"/>
                      </w:rPr>
                      <w:t>16</w:t>
                    </w:r>
                    <w:r>
                      <w:rPr>
                        <w:rFonts w:hint="eastAsia" w:ascii="宋体" w:hAnsi="宋体" w:cs="宋体"/>
                        <w:kern w:val="0"/>
                        <w:sz w:val="28"/>
                        <w:szCs w:val="28"/>
                      </w:rPr>
                      <w:fldChar w:fldCharType="end"/>
                    </w:r>
                    <w:r>
                      <w:rPr>
                        <w:rFonts w:hint="eastAsia" w:ascii="宋体" w:hAnsi="宋体" w:cs="宋体"/>
                        <w:kern w:val="0"/>
                        <w:sz w:val="28"/>
                        <w:szCs w:val="2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A604A9"/>
    <w:multiLevelType w:val="multilevel"/>
    <w:tmpl w:val="73A604A9"/>
    <w:lvl w:ilvl="0" w:tentative="0">
      <w:start w:val="1"/>
      <w:numFmt w:val="decimal"/>
      <w:lvlText w:val="%1."/>
      <w:lvlJc w:val="left"/>
      <w:pPr>
        <w:tabs>
          <w:tab w:val="left" w:pos="510"/>
        </w:tabs>
        <w:ind w:left="510" w:hanging="510"/>
      </w:pPr>
      <w:rPr>
        <w:rFonts w:hint="default" w:ascii="Times New Roman" w:hAnsi="Times New Roman" w:cs="Times New Roman"/>
        <w:spacing w:val="-20"/>
        <w:kern w:val="2"/>
        <w:position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iMTdhNmRiOWM5NjU2MWQ3ZTQ5MmIyZjRkYmRiYTUifQ=="/>
  </w:docVars>
  <w:rsids>
    <w:rsidRoot w:val="001D18F1"/>
    <w:rsid w:val="00001F4B"/>
    <w:rsid w:val="000033F6"/>
    <w:rsid w:val="00014D5F"/>
    <w:rsid w:val="00021C4F"/>
    <w:rsid w:val="00023781"/>
    <w:rsid w:val="0003194F"/>
    <w:rsid w:val="00053646"/>
    <w:rsid w:val="00055C0A"/>
    <w:rsid w:val="0007060B"/>
    <w:rsid w:val="000714BE"/>
    <w:rsid w:val="00071C0E"/>
    <w:rsid w:val="00080F8D"/>
    <w:rsid w:val="00093647"/>
    <w:rsid w:val="000976AA"/>
    <w:rsid w:val="000C2C21"/>
    <w:rsid w:val="000D62F0"/>
    <w:rsid w:val="0010068B"/>
    <w:rsid w:val="001019E5"/>
    <w:rsid w:val="00105343"/>
    <w:rsid w:val="00112F33"/>
    <w:rsid w:val="00114E1E"/>
    <w:rsid w:val="001174AD"/>
    <w:rsid w:val="00130A2D"/>
    <w:rsid w:val="0013695C"/>
    <w:rsid w:val="00136FA1"/>
    <w:rsid w:val="0014152F"/>
    <w:rsid w:val="00146D27"/>
    <w:rsid w:val="001828A0"/>
    <w:rsid w:val="0018398A"/>
    <w:rsid w:val="00185145"/>
    <w:rsid w:val="00186D35"/>
    <w:rsid w:val="00196CF9"/>
    <w:rsid w:val="001A12FB"/>
    <w:rsid w:val="001A7EA5"/>
    <w:rsid w:val="001B2B50"/>
    <w:rsid w:val="001B2E9B"/>
    <w:rsid w:val="001B4AA8"/>
    <w:rsid w:val="001B7FEB"/>
    <w:rsid w:val="001D18F1"/>
    <w:rsid w:val="001D224E"/>
    <w:rsid w:val="001D4D2A"/>
    <w:rsid w:val="001E0C49"/>
    <w:rsid w:val="001E20FC"/>
    <w:rsid w:val="001E5B0B"/>
    <w:rsid w:val="00202C4C"/>
    <w:rsid w:val="002067FF"/>
    <w:rsid w:val="002146C0"/>
    <w:rsid w:val="002177CC"/>
    <w:rsid w:val="0022100F"/>
    <w:rsid w:val="00221249"/>
    <w:rsid w:val="00223293"/>
    <w:rsid w:val="00244719"/>
    <w:rsid w:val="00261315"/>
    <w:rsid w:val="0026205D"/>
    <w:rsid w:val="00266FC1"/>
    <w:rsid w:val="00272AF5"/>
    <w:rsid w:val="00292B0C"/>
    <w:rsid w:val="002A0283"/>
    <w:rsid w:val="002A1261"/>
    <w:rsid w:val="002A3303"/>
    <w:rsid w:val="002A72E0"/>
    <w:rsid w:val="002B264F"/>
    <w:rsid w:val="002C7F55"/>
    <w:rsid w:val="002D1858"/>
    <w:rsid w:val="002D712C"/>
    <w:rsid w:val="002D7DEB"/>
    <w:rsid w:val="002F3205"/>
    <w:rsid w:val="002F4362"/>
    <w:rsid w:val="00302DC4"/>
    <w:rsid w:val="0030328F"/>
    <w:rsid w:val="00306087"/>
    <w:rsid w:val="00336791"/>
    <w:rsid w:val="00352112"/>
    <w:rsid w:val="00361388"/>
    <w:rsid w:val="00366650"/>
    <w:rsid w:val="0037155F"/>
    <w:rsid w:val="00371BA7"/>
    <w:rsid w:val="00374F3D"/>
    <w:rsid w:val="003767E7"/>
    <w:rsid w:val="00377AD3"/>
    <w:rsid w:val="0038537D"/>
    <w:rsid w:val="003930EE"/>
    <w:rsid w:val="0039341A"/>
    <w:rsid w:val="0039484D"/>
    <w:rsid w:val="003A3329"/>
    <w:rsid w:val="003A7B82"/>
    <w:rsid w:val="003C4933"/>
    <w:rsid w:val="003D0AEB"/>
    <w:rsid w:val="003D2CF3"/>
    <w:rsid w:val="003E7677"/>
    <w:rsid w:val="003F5302"/>
    <w:rsid w:val="003F5DCE"/>
    <w:rsid w:val="00403B9A"/>
    <w:rsid w:val="0041354B"/>
    <w:rsid w:val="00424396"/>
    <w:rsid w:val="00426817"/>
    <w:rsid w:val="004270CA"/>
    <w:rsid w:val="0043075F"/>
    <w:rsid w:val="00434E13"/>
    <w:rsid w:val="004374A9"/>
    <w:rsid w:val="004425AD"/>
    <w:rsid w:val="00455F08"/>
    <w:rsid w:val="004618C6"/>
    <w:rsid w:val="0046506C"/>
    <w:rsid w:val="0047395D"/>
    <w:rsid w:val="004A491E"/>
    <w:rsid w:val="004A546C"/>
    <w:rsid w:val="004B4AB0"/>
    <w:rsid w:val="004C475B"/>
    <w:rsid w:val="004D575A"/>
    <w:rsid w:val="004E46C0"/>
    <w:rsid w:val="004E5236"/>
    <w:rsid w:val="0050341A"/>
    <w:rsid w:val="005057B6"/>
    <w:rsid w:val="005067AA"/>
    <w:rsid w:val="00513C6F"/>
    <w:rsid w:val="00516DEE"/>
    <w:rsid w:val="00522B81"/>
    <w:rsid w:val="0054375A"/>
    <w:rsid w:val="005535BF"/>
    <w:rsid w:val="00581251"/>
    <w:rsid w:val="005A62FD"/>
    <w:rsid w:val="005C76D2"/>
    <w:rsid w:val="005D5A47"/>
    <w:rsid w:val="00606D75"/>
    <w:rsid w:val="006143F5"/>
    <w:rsid w:val="00620F7C"/>
    <w:rsid w:val="00635676"/>
    <w:rsid w:val="006359FB"/>
    <w:rsid w:val="00636DD9"/>
    <w:rsid w:val="0063778A"/>
    <w:rsid w:val="006572D4"/>
    <w:rsid w:val="006607A4"/>
    <w:rsid w:val="0066136F"/>
    <w:rsid w:val="00663A8E"/>
    <w:rsid w:val="00670AD0"/>
    <w:rsid w:val="006715C9"/>
    <w:rsid w:val="00691BAF"/>
    <w:rsid w:val="00694508"/>
    <w:rsid w:val="006954D0"/>
    <w:rsid w:val="006B5FD2"/>
    <w:rsid w:val="006D0484"/>
    <w:rsid w:val="006D1485"/>
    <w:rsid w:val="006F4E2D"/>
    <w:rsid w:val="00705304"/>
    <w:rsid w:val="007108A2"/>
    <w:rsid w:val="00723C99"/>
    <w:rsid w:val="00723CF5"/>
    <w:rsid w:val="0074719E"/>
    <w:rsid w:val="007A62DF"/>
    <w:rsid w:val="007A728E"/>
    <w:rsid w:val="007B64EF"/>
    <w:rsid w:val="007B766C"/>
    <w:rsid w:val="007B788E"/>
    <w:rsid w:val="007C6D68"/>
    <w:rsid w:val="007D1F2E"/>
    <w:rsid w:val="007D288D"/>
    <w:rsid w:val="007E0DA8"/>
    <w:rsid w:val="007E2D5F"/>
    <w:rsid w:val="007E327E"/>
    <w:rsid w:val="007E7BFF"/>
    <w:rsid w:val="00800159"/>
    <w:rsid w:val="00821537"/>
    <w:rsid w:val="00830F53"/>
    <w:rsid w:val="00844084"/>
    <w:rsid w:val="00854EA7"/>
    <w:rsid w:val="00864B31"/>
    <w:rsid w:val="008758AC"/>
    <w:rsid w:val="00886834"/>
    <w:rsid w:val="00897E4A"/>
    <w:rsid w:val="008A4F22"/>
    <w:rsid w:val="008B2084"/>
    <w:rsid w:val="008C571D"/>
    <w:rsid w:val="008C688A"/>
    <w:rsid w:val="008D6EBE"/>
    <w:rsid w:val="008D77D7"/>
    <w:rsid w:val="008E18C3"/>
    <w:rsid w:val="008E2C2D"/>
    <w:rsid w:val="008F0B96"/>
    <w:rsid w:val="00900FAA"/>
    <w:rsid w:val="00940216"/>
    <w:rsid w:val="00953800"/>
    <w:rsid w:val="009546F8"/>
    <w:rsid w:val="00954A96"/>
    <w:rsid w:val="00962C93"/>
    <w:rsid w:val="00982AE6"/>
    <w:rsid w:val="00990215"/>
    <w:rsid w:val="009B5224"/>
    <w:rsid w:val="009B7330"/>
    <w:rsid w:val="009C5FB3"/>
    <w:rsid w:val="009C6986"/>
    <w:rsid w:val="009D0305"/>
    <w:rsid w:val="009D5114"/>
    <w:rsid w:val="00A23BE6"/>
    <w:rsid w:val="00A42EFD"/>
    <w:rsid w:val="00A43611"/>
    <w:rsid w:val="00A829F7"/>
    <w:rsid w:val="00A851F3"/>
    <w:rsid w:val="00A95CE2"/>
    <w:rsid w:val="00AA2F97"/>
    <w:rsid w:val="00AB1248"/>
    <w:rsid w:val="00AB75EB"/>
    <w:rsid w:val="00AC49CE"/>
    <w:rsid w:val="00AC6D51"/>
    <w:rsid w:val="00AE5440"/>
    <w:rsid w:val="00AF42C7"/>
    <w:rsid w:val="00B0055B"/>
    <w:rsid w:val="00B12AF3"/>
    <w:rsid w:val="00B165F8"/>
    <w:rsid w:val="00B24A4C"/>
    <w:rsid w:val="00B251A6"/>
    <w:rsid w:val="00B34D7D"/>
    <w:rsid w:val="00B532EF"/>
    <w:rsid w:val="00B75A7F"/>
    <w:rsid w:val="00BB29BC"/>
    <w:rsid w:val="00BF0E5F"/>
    <w:rsid w:val="00BF22C4"/>
    <w:rsid w:val="00BF2F95"/>
    <w:rsid w:val="00BF61F0"/>
    <w:rsid w:val="00C02E93"/>
    <w:rsid w:val="00C05577"/>
    <w:rsid w:val="00C34132"/>
    <w:rsid w:val="00C40014"/>
    <w:rsid w:val="00C44D22"/>
    <w:rsid w:val="00C47E40"/>
    <w:rsid w:val="00C650BE"/>
    <w:rsid w:val="00C73663"/>
    <w:rsid w:val="00C8327F"/>
    <w:rsid w:val="00C87E4E"/>
    <w:rsid w:val="00C962DC"/>
    <w:rsid w:val="00CA3673"/>
    <w:rsid w:val="00CB0B36"/>
    <w:rsid w:val="00CB1580"/>
    <w:rsid w:val="00CB5839"/>
    <w:rsid w:val="00CC4D74"/>
    <w:rsid w:val="00CD2221"/>
    <w:rsid w:val="00CD42A0"/>
    <w:rsid w:val="00CD4D06"/>
    <w:rsid w:val="00CF6753"/>
    <w:rsid w:val="00D06F56"/>
    <w:rsid w:val="00D25E9F"/>
    <w:rsid w:val="00D31B87"/>
    <w:rsid w:val="00D4792C"/>
    <w:rsid w:val="00D67487"/>
    <w:rsid w:val="00D67572"/>
    <w:rsid w:val="00D73AE9"/>
    <w:rsid w:val="00D82B62"/>
    <w:rsid w:val="00D856B5"/>
    <w:rsid w:val="00DA7FA4"/>
    <w:rsid w:val="00DB00F2"/>
    <w:rsid w:val="00DB6093"/>
    <w:rsid w:val="00DC6F53"/>
    <w:rsid w:val="00DD3AD8"/>
    <w:rsid w:val="00DD68A0"/>
    <w:rsid w:val="00DF7DF8"/>
    <w:rsid w:val="00E02BCE"/>
    <w:rsid w:val="00E26127"/>
    <w:rsid w:val="00E26D75"/>
    <w:rsid w:val="00E34503"/>
    <w:rsid w:val="00E34A76"/>
    <w:rsid w:val="00E40902"/>
    <w:rsid w:val="00E418DC"/>
    <w:rsid w:val="00E57A0B"/>
    <w:rsid w:val="00E71926"/>
    <w:rsid w:val="00E7351E"/>
    <w:rsid w:val="00E7445A"/>
    <w:rsid w:val="00E775B1"/>
    <w:rsid w:val="00E80067"/>
    <w:rsid w:val="00EC1A5C"/>
    <w:rsid w:val="00ED061A"/>
    <w:rsid w:val="00EE16D3"/>
    <w:rsid w:val="00EE18DE"/>
    <w:rsid w:val="00EE7D75"/>
    <w:rsid w:val="00F00177"/>
    <w:rsid w:val="00F3199E"/>
    <w:rsid w:val="00F437A6"/>
    <w:rsid w:val="00F4398A"/>
    <w:rsid w:val="00F6017A"/>
    <w:rsid w:val="00F61383"/>
    <w:rsid w:val="00F61E9F"/>
    <w:rsid w:val="00F62B8E"/>
    <w:rsid w:val="00F80B3F"/>
    <w:rsid w:val="00F976C0"/>
    <w:rsid w:val="00FA5BB3"/>
    <w:rsid w:val="00FB16D2"/>
    <w:rsid w:val="00FC09FD"/>
    <w:rsid w:val="00FD0DD4"/>
    <w:rsid w:val="00FD5F55"/>
    <w:rsid w:val="00FE6981"/>
    <w:rsid w:val="00FF68F9"/>
    <w:rsid w:val="012A7567"/>
    <w:rsid w:val="01374E54"/>
    <w:rsid w:val="018327CF"/>
    <w:rsid w:val="030D40BE"/>
    <w:rsid w:val="031F46CC"/>
    <w:rsid w:val="05E83FE6"/>
    <w:rsid w:val="060D58CD"/>
    <w:rsid w:val="07D16F19"/>
    <w:rsid w:val="08D71D10"/>
    <w:rsid w:val="0AC75CAA"/>
    <w:rsid w:val="0B9F1F73"/>
    <w:rsid w:val="0BEE1CFD"/>
    <w:rsid w:val="0C1571A1"/>
    <w:rsid w:val="0CA90B52"/>
    <w:rsid w:val="0CC12EA6"/>
    <w:rsid w:val="0D270472"/>
    <w:rsid w:val="0D286756"/>
    <w:rsid w:val="0F6F4188"/>
    <w:rsid w:val="11043272"/>
    <w:rsid w:val="121C53C9"/>
    <w:rsid w:val="13912AE9"/>
    <w:rsid w:val="14E65D01"/>
    <w:rsid w:val="156963A2"/>
    <w:rsid w:val="156C736A"/>
    <w:rsid w:val="15A22292"/>
    <w:rsid w:val="15E92842"/>
    <w:rsid w:val="16405AE0"/>
    <w:rsid w:val="166F21AF"/>
    <w:rsid w:val="16F72CD1"/>
    <w:rsid w:val="178105D0"/>
    <w:rsid w:val="18E50A4D"/>
    <w:rsid w:val="1A4E2EBF"/>
    <w:rsid w:val="1ACD078A"/>
    <w:rsid w:val="1D550DC8"/>
    <w:rsid w:val="1D6F1568"/>
    <w:rsid w:val="1D9D4A60"/>
    <w:rsid w:val="1DE12B25"/>
    <w:rsid w:val="1E8F1635"/>
    <w:rsid w:val="21EC1540"/>
    <w:rsid w:val="22846E0F"/>
    <w:rsid w:val="228965D3"/>
    <w:rsid w:val="23471FDD"/>
    <w:rsid w:val="242B03F0"/>
    <w:rsid w:val="246A407D"/>
    <w:rsid w:val="24A10366"/>
    <w:rsid w:val="25794C42"/>
    <w:rsid w:val="2589388C"/>
    <w:rsid w:val="271204CC"/>
    <w:rsid w:val="27F22EE4"/>
    <w:rsid w:val="28BC374C"/>
    <w:rsid w:val="2917694A"/>
    <w:rsid w:val="29B665AC"/>
    <w:rsid w:val="29E17E9E"/>
    <w:rsid w:val="2AB91B8F"/>
    <w:rsid w:val="2DCE68B5"/>
    <w:rsid w:val="2DD41D8C"/>
    <w:rsid w:val="2F6D3FB3"/>
    <w:rsid w:val="32217F37"/>
    <w:rsid w:val="342D3EB7"/>
    <w:rsid w:val="359469A4"/>
    <w:rsid w:val="37AF159C"/>
    <w:rsid w:val="387B47CC"/>
    <w:rsid w:val="39924D42"/>
    <w:rsid w:val="3A986706"/>
    <w:rsid w:val="3AC51D59"/>
    <w:rsid w:val="3B0D1CD8"/>
    <w:rsid w:val="3B2F036E"/>
    <w:rsid w:val="3C4F0733"/>
    <w:rsid w:val="3CC85ACF"/>
    <w:rsid w:val="3D803103"/>
    <w:rsid w:val="40EC3D56"/>
    <w:rsid w:val="430D2189"/>
    <w:rsid w:val="43D61CCF"/>
    <w:rsid w:val="442D7CF1"/>
    <w:rsid w:val="44440516"/>
    <w:rsid w:val="45E17BE4"/>
    <w:rsid w:val="45F75F2C"/>
    <w:rsid w:val="463358A8"/>
    <w:rsid w:val="469C4B4D"/>
    <w:rsid w:val="46C96C82"/>
    <w:rsid w:val="476B4820"/>
    <w:rsid w:val="47E0311C"/>
    <w:rsid w:val="48D03190"/>
    <w:rsid w:val="49E15DDB"/>
    <w:rsid w:val="4A14204C"/>
    <w:rsid w:val="4A19328F"/>
    <w:rsid w:val="4B3B635C"/>
    <w:rsid w:val="4D621629"/>
    <w:rsid w:val="4DBC1F35"/>
    <w:rsid w:val="4F7F1FD6"/>
    <w:rsid w:val="4FD317B8"/>
    <w:rsid w:val="50D81E84"/>
    <w:rsid w:val="519254D3"/>
    <w:rsid w:val="51A927D1"/>
    <w:rsid w:val="51BC550B"/>
    <w:rsid w:val="527779F2"/>
    <w:rsid w:val="5607107C"/>
    <w:rsid w:val="57D10B83"/>
    <w:rsid w:val="59154BEF"/>
    <w:rsid w:val="5A061054"/>
    <w:rsid w:val="5B6E75E6"/>
    <w:rsid w:val="5C9D38E9"/>
    <w:rsid w:val="5D325D70"/>
    <w:rsid w:val="60516ACE"/>
    <w:rsid w:val="63EF2F4B"/>
    <w:rsid w:val="6518584B"/>
    <w:rsid w:val="680B51D4"/>
    <w:rsid w:val="6A004BEA"/>
    <w:rsid w:val="6A3C6480"/>
    <w:rsid w:val="6BF37174"/>
    <w:rsid w:val="6CA9147F"/>
    <w:rsid w:val="6DC20A4A"/>
    <w:rsid w:val="6DF350A8"/>
    <w:rsid w:val="6EBC0BB5"/>
    <w:rsid w:val="6EF64D54"/>
    <w:rsid w:val="70B34FC2"/>
    <w:rsid w:val="71304A47"/>
    <w:rsid w:val="71C70149"/>
    <w:rsid w:val="71C8627B"/>
    <w:rsid w:val="72CA7784"/>
    <w:rsid w:val="72D139D3"/>
    <w:rsid w:val="72F57872"/>
    <w:rsid w:val="74950700"/>
    <w:rsid w:val="75EC7E06"/>
    <w:rsid w:val="766A6EE8"/>
    <w:rsid w:val="76C375E1"/>
    <w:rsid w:val="77715EDE"/>
    <w:rsid w:val="789E0306"/>
    <w:rsid w:val="78EF0412"/>
    <w:rsid w:val="797D21E1"/>
    <w:rsid w:val="7C3C5E6C"/>
    <w:rsid w:val="7D3E2F6D"/>
    <w:rsid w:val="7E3B26DF"/>
    <w:rsid w:val="7E607762"/>
    <w:rsid w:val="7EFB200E"/>
    <w:rsid w:val="7F967F89"/>
    <w:rsid w:val="7FD433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99"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3"/>
    <w:qFormat/>
    <w:uiPriority w:val="9"/>
    <w:pPr>
      <w:keepNext/>
      <w:keepLines/>
      <w:widowControl/>
      <w:spacing w:before="340" w:after="330" w:line="360" w:lineRule="auto"/>
      <w:jc w:val="center"/>
      <w:outlineLvl w:val="0"/>
    </w:pPr>
    <w:rPr>
      <w:rFonts w:ascii="Times New Roman" w:hAnsi="Times New Roman" w:eastAsia="宋体" w:cs="Times New Roman"/>
      <w:b/>
      <w:bCs/>
      <w:kern w:val="44"/>
      <w:sz w:val="32"/>
      <w:szCs w:val="44"/>
    </w:rPr>
  </w:style>
  <w:style w:type="paragraph" w:styleId="4">
    <w:name w:val="heading 3"/>
    <w:basedOn w:val="1"/>
    <w:next w:val="1"/>
    <w:link w:val="25"/>
    <w:unhideWhenUsed/>
    <w:qFormat/>
    <w:uiPriority w:val="0"/>
    <w:pPr>
      <w:keepNext/>
      <w:keepLines/>
      <w:spacing w:line="560" w:lineRule="exact"/>
      <w:ind w:firstLine="880" w:firstLineChars="200"/>
      <w:outlineLvl w:val="2"/>
    </w:pPr>
    <w:rPr>
      <w:rFonts w:ascii="Calibri" w:hAnsi="Calibri" w:eastAsia="楷体_GB2312" w:cs="Times New Roman"/>
      <w:b/>
      <w:sz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 Spacing"/>
    <w:qFormat/>
    <w:uiPriority w:val="1"/>
    <w:pPr>
      <w:widowControl w:val="0"/>
      <w:jc w:val="center"/>
    </w:pPr>
    <w:rPr>
      <w:rFonts w:ascii="Calibri" w:hAnsi="Calibri" w:eastAsia="仿宋" w:cs="Times New Roman"/>
      <w:kern w:val="2"/>
      <w:sz w:val="32"/>
      <w:szCs w:val="21"/>
      <w:lang w:val="en-US" w:eastAsia="zh-CN" w:bidi="ar-SA"/>
    </w:rPr>
  </w:style>
  <w:style w:type="paragraph" w:styleId="5">
    <w:name w:val="annotation text"/>
    <w:basedOn w:val="1"/>
    <w:link w:val="20"/>
    <w:qFormat/>
    <w:uiPriority w:val="0"/>
    <w:pPr>
      <w:jc w:val="left"/>
    </w:pPr>
  </w:style>
  <w:style w:type="paragraph" w:styleId="6">
    <w:name w:val="Balloon Text"/>
    <w:basedOn w:val="1"/>
    <w:link w:val="18"/>
    <w:semiHidden/>
    <w:unhideWhenUsed/>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nhideWhenUsed/>
    <w:qFormat/>
    <w:uiPriority w:val="99"/>
    <w:pPr>
      <w:spacing w:line="273" w:lineRule="auto"/>
    </w:pPr>
    <w:rPr>
      <w:rFonts w:ascii="Times New Roman" w:hAnsi="Times New Roman" w:eastAsia="楷体_GB2312" w:cs="Times New Roman"/>
      <w:sz w:val="28"/>
      <w:szCs w:val="28"/>
    </w:rPr>
  </w:style>
  <w:style w:type="paragraph" w:styleId="10">
    <w:name w:val="Normal (Web)"/>
    <w:basedOn w:val="1"/>
    <w:unhideWhenUsed/>
    <w:qFormat/>
    <w:uiPriority w:val="99"/>
    <w:pPr>
      <w:widowControl/>
      <w:wordWrap w:val="0"/>
      <w:jc w:val="left"/>
    </w:pPr>
    <w:rPr>
      <w:rFonts w:ascii="宋体" w:hAnsi="宋体" w:eastAsia="宋体" w:cs="宋体"/>
      <w:kern w:val="0"/>
      <w:sz w:val="24"/>
    </w:rPr>
  </w:style>
  <w:style w:type="character" w:styleId="13">
    <w:name w:val="Strong"/>
    <w:qFormat/>
    <w:uiPriority w:val="0"/>
    <w:rPr>
      <w:b/>
    </w:r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页眉 字符"/>
    <w:basedOn w:val="12"/>
    <w:link w:val="8"/>
    <w:qFormat/>
    <w:uiPriority w:val="0"/>
    <w:rPr>
      <w:kern w:val="2"/>
      <w:sz w:val="18"/>
      <w:szCs w:val="18"/>
    </w:rPr>
  </w:style>
  <w:style w:type="character" w:customStyle="1" w:styleId="17">
    <w:name w:val="页脚 字符"/>
    <w:basedOn w:val="12"/>
    <w:link w:val="7"/>
    <w:qFormat/>
    <w:uiPriority w:val="0"/>
    <w:rPr>
      <w:kern w:val="2"/>
      <w:sz w:val="18"/>
      <w:szCs w:val="18"/>
    </w:rPr>
  </w:style>
  <w:style w:type="character" w:customStyle="1" w:styleId="18">
    <w:name w:val="批注框文本 字符"/>
    <w:basedOn w:val="12"/>
    <w:link w:val="6"/>
    <w:semiHidden/>
    <w:qFormat/>
    <w:uiPriority w:val="0"/>
    <w:rPr>
      <w:kern w:val="2"/>
      <w:sz w:val="18"/>
      <w:szCs w:val="18"/>
    </w:rPr>
  </w:style>
  <w:style w:type="paragraph" w:styleId="19">
    <w:name w:val="List Paragraph"/>
    <w:basedOn w:val="1"/>
    <w:qFormat/>
    <w:uiPriority w:val="99"/>
    <w:pPr>
      <w:ind w:firstLine="420" w:firstLineChars="200"/>
    </w:pPr>
  </w:style>
  <w:style w:type="character" w:customStyle="1" w:styleId="20">
    <w:name w:val="批注文字 字符"/>
    <w:link w:val="5"/>
    <w:qFormat/>
    <w:uiPriority w:val="0"/>
    <w:rPr>
      <w:kern w:val="2"/>
      <w:sz w:val="21"/>
      <w:szCs w:val="24"/>
    </w:rPr>
  </w:style>
  <w:style w:type="character" w:customStyle="1" w:styleId="21">
    <w:name w:val="批注文字 字符1"/>
    <w:basedOn w:val="12"/>
    <w:semiHidden/>
    <w:qFormat/>
    <w:uiPriority w:val="0"/>
    <w:rPr>
      <w:kern w:val="2"/>
      <w:sz w:val="21"/>
      <w:szCs w:val="24"/>
    </w:rPr>
  </w:style>
  <w:style w:type="paragraph" w:customStyle="1" w:styleId="22">
    <w:name w:val="正文无缩进"/>
    <w:basedOn w:val="1"/>
    <w:qFormat/>
    <w:uiPriority w:val="0"/>
    <w:pPr>
      <w:spacing w:line="600" w:lineRule="exact"/>
    </w:pPr>
    <w:rPr>
      <w:rFonts w:ascii="仿宋_GB2312" w:hAnsi="宋体" w:eastAsia="仿宋_GB2312" w:cs="Times New Roman"/>
      <w:sz w:val="31"/>
      <w:szCs w:val="28"/>
    </w:rPr>
  </w:style>
  <w:style w:type="character" w:customStyle="1" w:styleId="23">
    <w:name w:val="标题 1 字符"/>
    <w:basedOn w:val="12"/>
    <w:link w:val="3"/>
    <w:qFormat/>
    <w:uiPriority w:val="9"/>
    <w:rPr>
      <w:rFonts w:ascii="Times New Roman" w:hAnsi="Times New Roman" w:eastAsia="宋体" w:cs="Times New Roman"/>
      <w:b/>
      <w:bCs/>
      <w:kern w:val="44"/>
      <w:sz w:val="32"/>
      <w:szCs w:val="44"/>
    </w:rPr>
  </w:style>
  <w:style w:type="paragraph" w:customStyle="1" w:styleId="24">
    <w:name w:val="BodyText2"/>
    <w:basedOn w:val="1"/>
    <w:qFormat/>
    <w:uiPriority w:val="0"/>
    <w:pPr>
      <w:textAlignment w:val="baseline"/>
    </w:pPr>
    <w:rPr>
      <w:rFonts w:eastAsia="宋体"/>
      <w:sz w:val="24"/>
    </w:rPr>
  </w:style>
  <w:style w:type="character" w:customStyle="1" w:styleId="25">
    <w:name w:val="标题 3 字符"/>
    <w:link w:val="4"/>
    <w:qFormat/>
    <w:uiPriority w:val="0"/>
    <w:rPr>
      <w:rFonts w:ascii="Calibri" w:hAnsi="Calibri" w:eastAsia="楷体_GB2312" w:cs="Times New Roman"/>
      <w:b/>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C9020F-4D22-489F-886C-A2611D9F8DD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16</Pages>
  <Words>6650</Words>
  <Characters>6852</Characters>
  <Lines>53</Lines>
  <Paragraphs>15</Paragraphs>
  <TotalTime>20</TotalTime>
  <ScaleCrop>false</ScaleCrop>
  <LinksUpToDate>false</LinksUpToDate>
  <CharactersWithSpaces>7374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2020-07-08T01:20:00Z</dcterms:created>
  <dc:creator>liukun</dc:creator>
  <cp:lastModifiedBy>王子琪</cp:lastModifiedBy>
  <cp:lastPrinted>2020-02-18T03:05:00Z</cp:lastPrinted>
  <dcterms:modified xsi:type="dcterms:W3CDTF">2022-10-10T00:49:22Z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07E3F2EA10524D36AD744917B6D2F094</vt:lpwstr>
  </property>
</Properties>
</file>